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8AEBF2" w14:textId="1D20DD59" w:rsidR="00522EE5" w:rsidRPr="0053259D" w:rsidRDefault="00522EE5" w:rsidP="00522EE5">
      <w:pPr>
        <w:pStyle w:val="NormalWeb"/>
        <w:jc w:val="right"/>
        <w:rPr>
          <w:color w:val="FF0000"/>
        </w:rPr>
      </w:pPr>
    </w:p>
    <w:p w14:paraId="5D846BC4" w14:textId="1F44A41D" w:rsidR="00D2557E" w:rsidRPr="00D37388" w:rsidRDefault="00A87654" w:rsidP="007C53A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76923C" w:themeColor="accent3" w:themeShade="BF"/>
          <w:sz w:val="36"/>
          <w:szCs w:val="36"/>
          <w:lang w:bidi="ar"/>
        </w:rPr>
      </w:pPr>
      <w:r w:rsidRPr="00D37388">
        <w:rPr>
          <w:rFonts w:ascii="Tahoma" w:eastAsia="Times New Roman" w:hAnsi="Tahoma" w:cs="Tahoma"/>
          <w:b/>
          <w:bCs/>
          <w:color w:val="76923C" w:themeColor="accent3" w:themeShade="BF"/>
          <w:sz w:val="36"/>
          <w:szCs w:val="36"/>
          <w:rtl/>
          <w:lang w:bidi="ar"/>
        </w:rPr>
        <w:t>أربع عشر</w:t>
      </w:r>
      <w:r w:rsidR="00AA776D" w:rsidRPr="00D37388">
        <w:rPr>
          <w:rFonts w:ascii="Tahoma" w:eastAsia="Times New Roman" w:hAnsi="Tahoma" w:cs="Tahoma"/>
          <w:b/>
          <w:bCs/>
          <w:color w:val="76923C" w:themeColor="accent3" w:themeShade="BF"/>
          <w:sz w:val="36"/>
          <w:szCs w:val="36"/>
          <w:rtl/>
          <w:lang w:bidi="ar"/>
        </w:rPr>
        <w:t>ة</w:t>
      </w:r>
      <w:r w:rsidRPr="00D37388">
        <w:rPr>
          <w:rFonts w:ascii="Tahoma" w:eastAsia="Times New Roman" w:hAnsi="Tahoma" w:cs="Tahoma"/>
          <w:b/>
          <w:bCs/>
          <w:color w:val="76923C" w:themeColor="accent3" w:themeShade="BF"/>
          <w:sz w:val="36"/>
          <w:szCs w:val="36"/>
          <w:rtl/>
          <w:lang w:bidi="ar"/>
        </w:rPr>
        <w:t xml:space="preserve"> فكرة </w:t>
      </w:r>
      <w:r w:rsidR="00491666" w:rsidRPr="00D37388">
        <w:rPr>
          <w:rFonts w:ascii="Tahoma" w:eastAsia="Times New Roman" w:hAnsi="Tahoma" w:cs="Tahoma"/>
          <w:b/>
          <w:bCs/>
          <w:color w:val="76923C" w:themeColor="accent3" w:themeShade="BF"/>
          <w:sz w:val="36"/>
          <w:szCs w:val="36"/>
          <w:rtl/>
          <w:lang w:bidi="ar"/>
        </w:rPr>
        <w:t>مغلوطة</w:t>
      </w:r>
      <w:r w:rsidRPr="00D37388">
        <w:rPr>
          <w:rFonts w:ascii="Tahoma" w:eastAsia="Times New Roman" w:hAnsi="Tahoma" w:cs="Tahoma"/>
          <w:b/>
          <w:bCs/>
          <w:color w:val="76923C" w:themeColor="accent3" w:themeShade="BF"/>
          <w:sz w:val="36"/>
          <w:szCs w:val="36"/>
          <w:rtl/>
          <w:lang w:bidi="ar"/>
        </w:rPr>
        <w:t xml:space="preserve"> يمكن أن تجعل الناس يعانون </w:t>
      </w:r>
      <w:r w:rsidR="00B868B1" w:rsidRPr="00D37388">
        <w:rPr>
          <w:rFonts w:ascii="Tahoma" w:eastAsia="Times New Roman" w:hAnsi="Tahoma" w:cs="Tahoma"/>
          <w:b/>
          <w:bCs/>
          <w:color w:val="76923C" w:themeColor="accent3" w:themeShade="BF"/>
          <w:sz w:val="36"/>
          <w:szCs w:val="36"/>
          <w:rtl/>
          <w:lang w:bidi="ar"/>
        </w:rPr>
        <w:t xml:space="preserve">من </w:t>
      </w:r>
      <w:r w:rsidRPr="00D37388">
        <w:rPr>
          <w:rFonts w:ascii="Tahoma" w:eastAsia="Times New Roman" w:hAnsi="Tahoma" w:cs="Tahoma"/>
          <w:b/>
          <w:bCs/>
          <w:color w:val="76923C" w:themeColor="accent3" w:themeShade="BF"/>
          <w:sz w:val="36"/>
          <w:szCs w:val="36"/>
          <w:rtl/>
          <w:lang w:bidi="ar"/>
        </w:rPr>
        <w:t xml:space="preserve">اضطرابات </w:t>
      </w:r>
      <w:r w:rsidR="007E4A53" w:rsidRPr="00D37388">
        <w:rPr>
          <w:rFonts w:ascii="Tahoma" w:eastAsia="Times New Roman" w:hAnsi="Tahoma" w:cs="Tahoma"/>
          <w:b/>
          <w:bCs/>
          <w:color w:val="76923C" w:themeColor="accent3" w:themeShade="BF"/>
          <w:sz w:val="36"/>
          <w:szCs w:val="36"/>
          <w:rtl/>
          <w:lang w:bidi="ar"/>
        </w:rPr>
        <w:t>انفعالية/سلوكية</w:t>
      </w:r>
    </w:p>
    <w:p w14:paraId="4B733EFF" w14:textId="77777777" w:rsidR="007C53A9" w:rsidRPr="00D37388" w:rsidRDefault="007C53A9" w:rsidP="007C53A9">
      <w:pPr>
        <w:bidi/>
        <w:spacing w:after="0" w:line="240" w:lineRule="auto"/>
        <w:jc w:val="center"/>
        <w:rPr>
          <w:rFonts w:ascii="Tahoma" w:hAnsi="Tahoma" w:cs="Tahoma"/>
          <w:b/>
          <w:bCs/>
          <w:sz w:val="24"/>
          <w:szCs w:val="24"/>
          <w:rtl/>
        </w:rPr>
      </w:pPr>
      <w:r w:rsidRPr="00D37388">
        <w:rPr>
          <w:rFonts w:ascii="Tahoma" w:hAnsi="Tahoma" w:cs="Tahoma"/>
          <w:b/>
          <w:bCs/>
          <w:sz w:val="24"/>
          <w:szCs w:val="24"/>
          <w:rtl/>
        </w:rPr>
        <w:t>أ.د. جمال الخطيب</w:t>
      </w:r>
    </w:p>
    <w:p w14:paraId="2241581C" w14:textId="77777777" w:rsidR="00D2557E" w:rsidRPr="00D2557E" w:rsidRDefault="00D2557E" w:rsidP="007C53A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1F1F1F"/>
          <w:sz w:val="24"/>
          <w:szCs w:val="24"/>
          <w:rtl/>
        </w:rPr>
      </w:pPr>
    </w:p>
    <w:p w14:paraId="7A164F99" w14:textId="5C685403" w:rsidR="0007501A" w:rsidRPr="005358AF" w:rsidRDefault="0007501A" w:rsidP="00D2557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JO"/>
        </w:rPr>
        <w:t>ألّف</w:t>
      </w:r>
      <w:r w:rsidRPr="005358AF">
        <w:rPr>
          <w:rFonts w:ascii="Tahoma" w:eastAsia="Times New Roman" w:hAnsi="Tahoma" w:cs="Tahoma"/>
          <w:b/>
          <w:bCs/>
          <w:color w:val="1F1F1F"/>
          <w:sz w:val="28"/>
          <w:szCs w:val="28"/>
          <w:rtl/>
          <w:lang w:bidi="ar"/>
        </w:rPr>
        <w:t xml:space="preserve"> الدكتور ديفيد بيرنز كتابً كلاسيكيا للمساعدة الذاتية في تخفيف الاكتئاب والمشاكل النفسية الأخرى يسمى "الشعور بالرضا" (1980). وقد </w:t>
      </w:r>
      <w:r w:rsidR="00D37388">
        <w:rPr>
          <w:rFonts w:ascii="Tahoma" w:eastAsia="Times New Roman" w:hAnsi="Tahoma" w:cs="Tahoma" w:hint="cs"/>
          <w:b/>
          <w:bCs/>
          <w:color w:val="1F1F1F"/>
          <w:sz w:val="28"/>
          <w:szCs w:val="28"/>
          <w:rtl/>
          <w:lang w:bidi="ar"/>
        </w:rPr>
        <w:t>لخّص</w:t>
      </w:r>
      <w:r w:rsidRPr="005358AF">
        <w:rPr>
          <w:rFonts w:ascii="Tahoma" w:eastAsia="Times New Roman" w:hAnsi="Tahoma" w:cs="Tahoma"/>
          <w:b/>
          <w:bCs/>
          <w:color w:val="1F1F1F"/>
          <w:sz w:val="28"/>
          <w:szCs w:val="28"/>
          <w:rtl/>
          <w:lang w:bidi="ar"/>
        </w:rPr>
        <w:t xml:space="preserve"> فيه عددا من الأفكار الم</w:t>
      </w:r>
      <w:r w:rsidR="000C2B2D" w:rsidRPr="005358AF">
        <w:rPr>
          <w:rFonts w:ascii="Tahoma" w:eastAsia="Times New Roman" w:hAnsi="Tahoma" w:cs="Tahoma"/>
          <w:b/>
          <w:bCs/>
          <w:color w:val="1F1F1F"/>
          <w:sz w:val="28"/>
          <w:szCs w:val="28"/>
          <w:rtl/>
          <w:lang w:bidi="ar"/>
        </w:rPr>
        <w:t>غلوط</w:t>
      </w:r>
      <w:r w:rsidRPr="005358AF">
        <w:rPr>
          <w:rFonts w:ascii="Tahoma" w:eastAsia="Times New Roman" w:hAnsi="Tahoma" w:cs="Tahoma"/>
          <w:b/>
          <w:bCs/>
          <w:color w:val="1F1F1F"/>
          <w:sz w:val="28"/>
          <w:szCs w:val="28"/>
          <w:rtl/>
          <w:lang w:bidi="ar"/>
        </w:rPr>
        <w:t xml:space="preserve">ة التي قد ينخرط فيها الناس عادة والتي تؤثر على المزاج والسلوك. </w:t>
      </w:r>
      <w:r w:rsidR="007241C1" w:rsidRPr="005358AF">
        <w:rPr>
          <w:rFonts w:ascii="Tahoma" w:eastAsia="Times New Roman" w:hAnsi="Tahoma" w:cs="Tahoma"/>
          <w:b/>
          <w:bCs/>
          <w:color w:val="1F1F1F"/>
          <w:sz w:val="28"/>
          <w:szCs w:val="28"/>
          <w:rtl/>
          <w:lang w:bidi="ar"/>
        </w:rPr>
        <w:t xml:space="preserve">أنماط التفكير </w:t>
      </w:r>
      <w:r w:rsidRPr="005358AF">
        <w:rPr>
          <w:rFonts w:ascii="Tahoma" w:eastAsia="Times New Roman" w:hAnsi="Tahoma" w:cs="Tahoma"/>
          <w:b/>
          <w:bCs/>
          <w:color w:val="1F1F1F"/>
          <w:sz w:val="28"/>
          <w:szCs w:val="28"/>
          <w:rtl/>
          <w:lang w:bidi="ar"/>
        </w:rPr>
        <w:t>هذه هي:</w:t>
      </w:r>
    </w:p>
    <w:p w14:paraId="44F8994B" w14:textId="77777777" w:rsidR="00C0535C" w:rsidRPr="005358AF" w:rsidRDefault="00C0535C"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101D9DB4" w14:textId="77777777" w:rsidR="0007501A" w:rsidRPr="005358AF" w:rsidRDefault="00C0535C"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1F1F1F"/>
          <w:sz w:val="28"/>
          <w:szCs w:val="28"/>
          <w:rtl/>
          <w:lang w:bidi="ar"/>
        </w:rPr>
      </w:pPr>
      <w:r w:rsidRPr="005358AF">
        <w:rPr>
          <w:rFonts w:ascii="Tahoma" w:eastAsia="Times New Roman" w:hAnsi="Tahoma" w:cs="Tahoma"/>
          <w:b/>
          <w:bCs/>
          <w:noProof/>
          <w:color w:val="1F1F1F"/>
          <w:sz w:val="28"/>
          <w:szCs w:val="28"/>
          <w:rtl/>
        </w:rPr>
        <w:drawing>
          <wp:inline distT="0" distB="0" distL="0" distR="0" wp14:anchorId="2D6057A1" wp14:editId="640E76C1">
            <wp:extent cx="2619375" cy="1746250"/>
            <wp:effectExtent l="0" t="0" r="9525" b="6350"/>
            <wp:docPr id="2" name="Picture 2" descr="C:\Users\Admin\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image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9375" cy="1746250"/>
                    </a:xfrm>
                    <a:prstGeom prst="rect">
                      <a:avLst/>
                    </a:prstGeom>
                    <a:noFill/>
                    <a:ln>
                      <a:noFill/>
                    </a:ln>
                  </pic:spPr>
                </pic:pic>
              </a:graphicData>
            </a:graphic>
          </wp:inline>
        </w:drawing>
      </w:r>
    </w:p>
    <w:p w14:paraId="5B37B27E" w14:textId="77777777" w:rsidR="00C0535C"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rPr>
      </w:pPr>
    </w:p>
    <w:p w14:paraId="02C77D25" w14:textId="77777777" w:rsidR="00B272F5" w:rsidRPr="005358AF" w:rsidRDefault="00C0535C"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rPr>
        <w:t xml:space="preserve">نمط التفكير </w:t>
      </w:r>
      <w:r w:rsidR="00B272F5" w:rsidRPr="005358AF">
        <w:rPr>
          <w:rFonts w:ascii="Tahoma" w:eastAsia="Times New Roman" w:hAnsi="Tahoma" w:cs="Tahoma"/>
          <w:b/>
          <w:bCs/>
          <w:color w:val="1F1F1F"/>
          <w:sz w:val="28"/>
          <w:szCs w:val="28"/>
          <w:rtl/>
        </w:rPr>
        <w:t xml:space="preserve"> 1: </w:t>
      </w:r>
      <w:r w:rsidR="00B272F5" w:rsidRPr="005358AF">
        <w:rPr>
          <w:rFonts w:ascii="Tahoma" w:eastAsia="Times New Roman" w:hAnsi="Tahoma" w:cs="Tahoma"/>
          <w:b/>
          <w:bCs/>
          <w:color w:val="1F1F1F"/>
          <w:sz w:val="28"/>
          <w:szCs w:val="28"/>
          <w:rtl/>
          <w:lang w:bidi="ar"/>
        </w:rPr>
        <w:t xml:space="preserve">كل شيء أو لا شيء (التفكير بالأبيض والأسود) </w:t>
      </w:r>
    </w:p>
    <w:p w14:paraId="3A18A119" w14:textId="1E03A064" w:rsidR="00B272F5" w:rsidRPr="005358AF" w:rsidRDefault="00B272F5"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هذا التفكير يظهر في العبارات التي تستخدم مصطلحات مطلقة مثل "دائما، أبدا، كاملا". ولا يترك الشخص مجالا للحلول الوسطى أو الاستثناءات. وغالبا ما يستخدمها الشخص  للإشارة إلى أنه فاشل إذا كان أداؤه أقل من المعايير.</w:t>
      </w:r>
    </w:p>
    <w:p w14:paraId="5DE91FD0" w14:textId="77777777" w:rsidR="00B272F5" w:rsidRPr="005358AF" w:rsidRDefault="00B272F5"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53765656" w14:textId="77777777" w:rsidR="00F847AE"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B272F5" w:rsidRPr="005358AF">
        <w:rPr>
          <w:rFonts w:ascii="Tahoma" w:eastAsia="Times New Roman" w:hAnsi="Tahoma" w:cs="Tahoma"/>
          <w:b/>
          <w:bCs/>
          <w:color w:val="1F1F1F"/>
          <w:sz w:val="28"/>
          <w:szCs w:val="28"/>
          <w:rtl/>
          <w:lang w:bidi="ar"/>
        </w:rPr>
        <w:t xml:space="preserve"> 2: </w:t>
      </w:r>
      <w:r w:rsidR="00F847AE" w:rsidRPr="005358AF">
        <w:rPr>
          <w:rFonts w:ascii="Tahoma" w:eastAsia="Times New Roman" w:hAnsi="Tahoma" w:cs="Tahoma"/>
          <w:b/>
          <w:bCs/>
          <w:color w:val="1F1F1F"/>
          <w:sz w:val="28"/>
          <w:szCs w:val="28"/>
          <w:rtl/>
          <w:lang w:bidi="ar"/>
        </w:rPr>
        <w:t xml:space="preserve">اللوم </w:t>
      </w:r>
    </w:p>
    <w:p w14:paraId="7DDB1108" w14:textId="577D9608" w:rsidR="00F847AE" w:rsidRPr="005358AF" w:rsidRDefault="00F847AE" w:rsidP="001B167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إلقاء اللوم على أنفسنا أو شخص آخر أو موقف ما بسبب خطأ أو مشكلة بدلا</w:t>
      </w:r>
      <w:r w:rsidR="00D2557E" w:rsidRPr="005358AF">
        <w:rPr>
          <w:rFonts w:ascii="Tahoma" w:eastAsia="Times New Roman" w:hAnsi="Tahoma" w:cs="Tahoma" w:hint="cs"/>
          <w:b/>
          <w:bCs/>
          <w:color w:val="1F1F1F"/>
          <w:sz w:val="28"/>
          <w:szCs w:val="28"/>
          <w:rtl/>
          <w:lang w:bidi="ar"/>
        </w:rPr>
        <w:t xml:space="preserve"> </w:t>
      </w:r>
      <w:r w:rsidRPr="005358AF">
        <w:rPr>
          <w:rFonts w:ascii="Tahoma" w:eastAsia="Times New Roman" w:hAnsi="Tahoma" w:cs="Tahoma"/>
          <w:b/>
          <w:bCs/>
          <w:color w:val="1F1F1F"/>
          <w:sz w:val="28"/>
          <w:szCs w:val="28"/>
          <w:rtl/>
          <w:lang w:bidi="ar"/>
        </w:rPr>
        <w:t>من استخدامه كفرصة للتعلم.</w:t>
      </w:r>
    </w:p>
    <w:p w14:paraId="58296068" w14:textId="77777777" w:rsidR="00F847AE" w:rsidRPr="005358AF" w:rsidRDefault="00F847AE"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46646367" w14:textId="77777777" w:rsidR="007B5DDF"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F847AE" w:rsidRPr="005358AF">
        <w:rPr>
          <w:rFonts w:ascii="Tahoma" w:eastAsia="Times New Roman" w:hAnsi="Tahoma" w:cs="Tahoma"/>
          <w:b/>
          <w:bCs/>
          <w:color w:val="1F1F1F"/>
          <w:sz w:val="28"/>
          <w:szCs w:val="28"/>
          <w:rtl/>
          <w:lang w:bidi="ar"/>
        </w:rPr>
        <w:t xml:space="preserve"> 3: </w:t>
      </w:r>
      <w:r w:rsidR="007B5DDF" w:rsidRPr="005358AF">
        <w:rPr>
          <w:rFonts w:ascii="Tahoma" w:eastAsia="Times New Roman" w:hAnsi="Tahoma" w:cs="Tahoma"/>
          <w:b/>
          <w:bCs/>
          <w:color w:val="1F1F1F"/>
          <w:sz w:val="28"/>
          <w:szCs w:val="28"/>
          <w:rtl/>
          <w:lang w:bidi="ar"/>
        </w:rPr>
        <w:t>ال</w:t>
      </w:r>
      <w:r w:rsidR="00A35156" w:rsidRPr="005358AF">
        <w:rPr>
          <w:rFonts w:ascii="Tahoma" w:eastAsia="Times New Roman" w:hAnsi="Tahoma" w:cs="Tahoma"/>
          <w:b/>
          <w:bCs/>
          <w:color w:val="1F1F1F"/>
          <w:sz w:val="28"/>
          <w:szCs w:val="28"/>
          <w:rtl/>
          <w:lang w:bidi="ar"/>
        </w:rPr>
        <w:t>تك</w:t>
      </w:r>
      <w:r w:rsidR="007B5DDF" w:rsidRPr="005358AF">
        <w:rPr>
          <w:rFonts w:ascii="Tahoma" w:eastAsia="Times New Roman" w:hAnsi="Tahoma" w:cs="Tahoma"/>
          <w:b/>
          <w:bCs/>
          <w:color w:val="1F1F1F"/>
          <w:sz w:val="28"/>
          <w:szCs w:val="28"/>
          <w:rtl/>
          <w:lang w:bidi="ar"/>
        </w:rPr>
        <w:t>ر</w:t>
      </w:r>
      <w:r w:rsidR="00A35156" w:rsidRPr="005358AF">
        <w:rPr>
          <w:rFonts w:ascii="Tahoma" w:eastAsia="Times New Roman" w:hAnsi="Tahoma" w:cs="Tahoma"/>
          <w:b/>
          <w:bCs/>
          <w:color w:val="1F1F1F"/>
          <w:sz w:val="28"/>
          <w:szCs w:val="28"/>
          <w:rtl/>
          <w:lang w:bidi="ar"/>
        </w:rPr>
        <w:t>يث</w:t>
      </w:r>
      <w:r w:rsidR="007B5DDF" w:rsidRPr="005358AF">
        <w:rPr>
          <w:rFonts w:ascii="Tahoma" w:eastAsia="Times New Roman" w:hAnsi="Tahoma" w:cs="Tahoma"/>
          <w:b/>
          <w:bCs/>
          <w:color w:val="1F1F1F"/>
          <w:sz w:val="28"/>
          <w:szCs w:val="28"/>
          <w:rtl/>
          <w:lang w:bidi="ar"/>
        </w:rPr>
        <w:t xml:space="preserve"> </w:t>
      </w:r>
    </w:p>
    <w:p w14:paraId="1446364B" w14:textId="77777777" w:rsidR="007B5DDF"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هو</w:t>
      </w:r>
      <w:r w:rsidR="007B5DDF" w:rsidRPr="005358AF">
        <w:rPr>
          <w:rFonts w:ascii="Tahoma" w:eastAsia="Times New Roman" w:hAnsi="Tahoma" w:cs="Tahoma"/>
          <w:b/>
          <w:bCs/>
          <w:color w:val="1F1F1F"/>
          <w:sz w:val="28"/>
          <w:szCs w:val="28"/>
          <w:rtl/>
          <w:lang w:bidi="ar"/>
        </w:rPr>
        <w:t xml:space="preserve"> بناء عواقب لحدث ما بحيث تبدو غير محتملة أو فظيعة بشكل خاص.</w:t>
      </w:r>
    </w:p>
    <w:p w14:paraId="649DA6D9" w14:textId="77777777" w:rsidR="00A35156" w:rsidRPr="005358AF" w:rsidRDefault="00A35156"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0F16B73D" w14:textId="77777777" w:rsidR="00A35156"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A35156" w:rsidRPr="005358AF">
        <w:rPr>
          <w:rFonts w:ascii="Tahoma" w:eastAsia="Times New Roman" w:hAnsi="Tahoma" w:cs="Tahoma"/>
          <w:b/>
          <w:bCs/>
          <w:color w:val="1F1F1F"/>
          <w:sz w:val="28"/>
          <w:szCs w:val="28"/>
          <w:rtl/>
          <w:lang w:bidi="ar"/>
        </w:rPr>
        <w:t xml:space="preserve"> 4: التقليل (والتعظيم) </w:t>
      </w:r>
    </w:p>
    <w:p w14:paraId="758061EB" w14:textId="1C865A6A" w:rsidR="00A35156" w:rsidRDefault="00A35156"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يحدث هذا الت</w:t>
      </w:r>
      <w:r w:rsidR="00C0535C" w:rsidRPr="005358AF">
        <w:rPr>
          <w:rFonts w:ascii="Tahoma" w:eastAsia="Times New Roman" w:hAnsi="Tahoma" w:cs="Tahoma"/>
          <w:b/>
          <w:bCs/>
          <w:color w:val="1F1F1F"/>
          <w:sz w:val="28"/>
          <w:szCs w:val="28"/>
          <w:rtl/>
          <w:lang w:bidi="ar"/>
        </w:rPr>
        <w:t>ف</w:t>
      </w:r>
      <w:r w:rsidRPr="005358AF">
        <w:rPr>
          <w:rFonts w:ascii="Tahoma" w:eastAsia="Times New Roman" w:hAnsi="Tahoma" w:cs="Tahoma"/>
          <w:b/>
          <w:bCs/>
          <w:color w:val="1F1F1F"/>
          <w:sz w:val="28"/>
          <w:szCs w:val="28"/>
          <w:rtl/>
          <w:lang w:bidi="ar"/>
        </w:rPr>
        <w:t>كير عندما نقوم بتكبير عيوبنا أو إنجازات شخص آخر بينما نقوم بتقليص إنجازاتنا أو عيوب شخص آخر.</w:t>
      </w:r>
    </w:p>
    <w:p w14:paraId="69475E0C" w14:textId="77777777" w:rsidR="00D37388" w:rsidRPr="005358AF" w:rsidRDefault="00D37388" w:rsidP="00D3738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bookmarkStart w:id="0" w:name="_GoBack"/>
      <w:bookmarkEnd w:id="0"/>
    </w:p>
    <w:p w14:paraId="59396E81" w14:textId="77777777" w:rsidR="00530ADA"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530ADA" w:rsidRPr="005358AF">
        <w:rPr>
          <w:rFonts w:ascii="Tahoma" w:eastAsia="Times New Roman" w:hAnsi="Tahoma" w:cs="Tahoma"/>
          <w:b/>
          <w:bCs/>
          <w:color w:val="1F1F1F"/>
          <w:sz w:val="28"/>
          <w:szCs w:val="28"/>
          <w:rtl/>
          <w:lang w:bidi="ar"/>
        </w:rPr>
        <w:t xml:space="preserve"> 5: </w:t>
      </w:r>
      <w:r w:rsidR="00812110" w:rsidRPr="005358AF">
        <w:rPr>
          <w:rFonts w:ascii="Tahoma" w:eastAsia="Times New Roman" w:hAnsi="Tahoma" w:cs="Tahoma"/>
          <w:b/>
          <w:bCs/>
          <w:color w:val="1F1F1F"/>
          <w:sz w:val="28"/>
          <w:szCs w:val="28"/>
          <w:rtl/>
          <w:lang w:bidi="ar-JO"/>
        </w:rPr>
        <w:t xml:space="preserve">العرافة </w:t>
      </w:r>
      <w:r w:rsidR="000333A8" w:rsidRPr="005358AF">
        <w:rPr>
          <w:rFonts w:ascii="Tahoma" w:eastAsia="Times New Roman" w:hAnsi="Tahoma" w:cs="Tahoma"/>
          <w:b/>
          <w:bCs/>
          <w:color w:val="1F1F1F"/>
          <w:sz w:val="28"/>
          <w:szCs w:val="28"/>
          <w:rtl/>
          <w:lang w:bidi="ar-JO"/>
        </w:rPr>
        <w:t xml:space="preserve">أو قراءة البخت </w:t>
      </w:r>
      <w:r w:rsidR="00530ADA" w:rsidRPr="005358AF">
        <w:rPr>
          <w:rFonts w:ascii="Tahoma" w:eastAsia="Times New Roman" w:hAnsi="Tahoma" w:cs="Tahoma"/>
          <w:b/>
          <w:bCs/>
          <w:color w:val="1F1F1F"/>
          <w:sz w:val="28"/>
          <w:szCs w:val="28"/>
          <w:rtl/>
          <w:lang w:bidi="ar"/>
        </w:rPr>
        <w:t xml:space="preserve">/ القفز إلى الاستنتاجات </w:t>
      </w:r>
    </w:p>
    <w:p w14:paraId="0B5127B4" w14:textId="07F18A13" w:rsidR="00530ADA" w:rsidRPr="005358AF" w:rsidRDefault="00530ADA"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يحدث هذا التفكير كتنبؤات لا أساس لها من الصحة، وعادة ما تكون تنبؤات رهيبة يتم تقديمها كما لو كانت حقيقة بالفعل.</w:t>
      </w:r>
    </w:p>
    <w:p w14:paraId="436CD9E4" w14:textId="77777777" w:rsidR="00530ADA" w:rsidRPr="005358AF" w:rsidRDefault="00530ADA"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41EFCDD4" w14:textId="77777777" w:rsidR="00454224" w:rsidRPr="005358AF" w:rsidRDefault="00C0535C" w:rsidP="00F6289E">
      <w:pPr>
        <w:pStyle w:val="HTMLPreformatted"/>
        <w:shd w:val="clear" w:color="auto" w:fill="F8F9FA"/>
        <w:bidi/>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530ADA" w:rsidRPr="005358AF">
        <w:rPr>
          <w:rFonts w:ascii="Tahoma" w:eastAsia="Times New Roman" w:hAnsi="Tahoma" w:cs="Tahoma"/>
          <w:b/>
          <w:bCs/>
          <w:color w:val="1F1F1F"/>
          <w:sz w:val="28"/>
          <w:szCs w:val="28"/>
          <w:rtl/>
          <w:lang w:bidi="ar"/>
        </w:rPr>
        <w:t xml:space="preserve"> 6:</w:t>
      </w:r>
      <w:r w:rsidR="000333A8" w:rsidRPr="005358AF">
        <w:rPr>
          <w:rFonts w:ascii="Tahoma" w:eastAsia="Times New Roman" w:hAnsi="Tahoma" w:cs="Tahoma"/>
          <w:b/>
          <w:bCs/>
          <w:color w:val="1F1F1F"/>
          <w:sz w:val="28"/>
          <w:szCs w:val="28"/>
          <w:rtl/>
          <w:lang w:bidi="ar"/>
        </w:rPr>
        <w:t xml:space="preserve"> </w:t>
      </w:r>
      <w:r w:rsidR="00454224" w:rsidRPr="005358AF">
        <w:rPr>
          <w:rFonts w:ascii="Tahoma" w:eastAsia="Times New Roman" w:hAnsi="Tahoma" w:cs="Tahoma"/>
          <w:b/>
          <w:bCs/>
          <w:color w:val="1F1F1F"/>
          <w:sz w:val="28"/>
          <w:szCs w:val="28"/>
          <w:rtl/>
          <w:lang w:bidi="ar"/>
        </w:rPr>
        <w:t xml:space="preserve">التصنيف </w:t>
      </w:r>
    </w:p>
    <w:p w14:paraId="27B81B3A" w14:textId="584AB439" w:rsidR="007241C1" w:rsidRPr="005358AF" w:rsidRDefault="00454224" w:rsidP="00DC3015">
      <w:pPr>
        <w:pStyle w:val="HTMLPreformatted"/>
        <w:shd w:val="clear" w:color="auto" w:fill="F8F9FA"/>
        <w:bidi/>
        <w:jc w:val="both"/>
        <w:rPr>
          <w:rFonts w:ascii="Tahoma" w:eastAsia="Times New Roman" w:hAnsi="Tahoma" w:cs="Tahoma"/>
          <w:b/>
          <w:bCs/>
          <w:color w:val="1F1F1F"/>
          <w:sz w:val="28"/>
          <w:szCs w:val="28"/>
          <w:lang w:bidi="ar"/>
        </w:rPr>
      </w:pPr>
      <w:r w:rsidRPr="005358AF">
        <w:rPr>
          <w:rFonts w:ascii="Tahoma" w:eastAsia="Times New Roman" w:hAnsi="Tahoma" w:cs="Tahoma"/>
          <w:b/>
          <w:bCs/>
          <w:color w:val="1F1F1F"/>
          <w:sz w:val="28"/>
          <w:szCs w:val="28"/>
          <w:rtl/>
          <w:lang w:bidi="ar"/>
        </w:rPr>
        <w:t xml:space="preserve">هو شكل متطرف من أشكال التعميم المفرط حيث يتم من خلاله ربط تصنيف سلبي </w:t>
      </w:r>
      <w:r w:rsidR="00DC3015" w:rsidRPr="005358AF">
        <w:rPr>
          <w:rFonts w:ascii="Tahoma" w:eastAsia="Times New Roman" w:hAnsi="Tahoma" w:cs="Tahoma"/>
          <w:b/>
          <w:bCs/>
          <w:color w:val="1F1F1F"/>
          <w:sz w:val="28"/>
          <w:szCs w:val="28"/>
          <w:rtl/>
          <w:lang w:bidi="ar"/>
        </w:rPr>
        <w:t>(</w:t>
      </w:r>
      <w:r w:rsidRPr="005358AF">
        <w:rPr>
          <w:rFonts w:ascii="Tahoma" w:eastAsia="Times New Roman" w:hAnsi="Tahoma" w:cs="Tahoma"/>
          <w:b/>
          <w:bCs/>
          <w:color w:val="1F1F1F"/>
          <w:sz w:val="28"/>
          <w:szCs w:val="28"/>
          <w:rtl/>
          <w:lang w:bidi="ar"/>
        </w:rPr>
        <w:t>عادة ما يكون مشحونًا عاطفيا بشخص ما</w:t>
      </w:r>
      <w:r w:rsidR="00DC3015" w:rsidRPr="005358AF">
        <w:rPr>
          <w:rFonts w:ascii="Tahoma" w:eastAsia="Times New Roman" w:hAnsi="Tahoma" w:cs="Tahoma"/>
          <w:b/>
          <w:bCs/>
          <w:color w:val="1F1F1F"/>
          <w:sz w:val="28"/>
          <w:szCs w:val="28"/>
          <w:rtl/>
          <w:lang w:bidi="ar"/>
        </w:rPr>
        <w:t>)</w:t>
      </w:r>
      <w:r w:rsidRPr="005358AF">
        <w:rPr>
          <w:rFonts w:ascii="Tahoma" w:eastAsia="Times New Roman" w:hAnsi="Tahoma" w:cs="Tahoma"/>
          <w:b/>
          <w:bCs/>
          <w:color w:val="1F1F1F"/>
          <w:sz w:val="28"/>
          <w:szCs w:val="28"/>
          <w:rtl/>
          <w:lang w:bidi="ar"/>
        </w:rPr>
        <w:t xml:space="preserve"> على أساس سلوك منعزل أو غير مهم نسبيًا.</w:t>
      </w:r>
    </w:p>
    <w:p w14:paraId="5CF95869" w14:textId="77777777" w:rsidR="00530ADA" w:rsidRPr="005358AF" w:rsidRDefault="00530ADA"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lang w:bidi="ar"/>
        </w:rPr>
      </w:pPr>
      <w:r w:rsidRPr="005358AF">
        <w:rPr>
          <w:rFonts w:ascii="Tahoma" w:eastAsia="Times New Roman" w:hAnsi="Tahoma" w:cs="Tahoma"/>
          <w:b/>
          <w:bCs/>
          <w:color w:val="1F1F1F"/>
          <w:sz w:val="28"/>
          <w:szCs w:val="28"/>
          <w:rtl/>
          <w:lang w:bidi="ar"/>
        </w:rPr>
        <w:t xml:space="preserve"> </w:t>
      </w:r>
    </w:p>
    <w:p w14:paraId="64C193E7" w14:textId="77777777" w:rsidR="006220E2"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454224" w:rsidRPr="005358AF">
        <w:rPr>
          <w:rFonts w:ascii="Tahoma" w:eastAsia="Times New Roman" w:hAnsi="Tahoma" w:cs="Tahoma"/>
          <w:b/>
          <w:bCs/>
          <w:color w:val="1F1F1F"/>
          <w:sz w:val="28"/>
          <w:szCs w:val="28"/>
          <w:rtl/>
          <w:lang w:bidi="ar"/>
        </w:rPr>
        <w:t xml:space="preserve"> 7: </w:t>
      </w:r>
      <w:r w:rsidR="006220E2" w:rsidRPr="005358AF">
        <w:rPr>
          <w:rFonts w:ascii="Tahoma" w:eastAsia="Times New Roman" w:hAnsi="Tahoma" w:cs="Tahoma"/>
          <w:b/>
          <w:bCs/>
          <w:color w:val="1F1F1F"/>
          <w:sz w:val="28"/>
          <w:szCs w:val="28"/>
          <w:rtl/>
          <w:lang w:bidi="ar"/>
        </w:rPr>
        <w:t xml:space="preserve">الفلترة العقلية </w:t>
      </w:r>
    </w:p>
    <w:p w14:paraId="7153E400" w14:textId="44F0C6D3" w:rsidR="006220E2" w:rsidRPr="005358AF" w:rsidRDefault="006220E2"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التركيز على جانب سلبي من الموقف مع تجاهل الجانب الإيجابي. ويمكن أيضا رفض التجارب الإيجابية من خلال الإصرار على أنها "غير مهمة".</w:t>
      </w:r>
    </w:p>
    <w:p w14:paraId="3A5EC119" w14:textId="77777777" w:rsidR="006220E2" w:rsidRPr="005358AF" w:rsidRDefault="006220E2"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6022A18A" w14:textId="77777777" w:rsidR="006220E2"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6220E2" w:rsidRPr="005358AF">
        <w:rPr>
          <w:rFonts w:ascii="Tahoma" w:eastAsia="Times New Roman" w:hAnsi="Tahoma" w:cs="Tahoma"/>
          <w:b/>
          <w:bCs/>
          <w:color w:val="1F1F1F"/>
          <w:sz w:val="28"/>
          <w:szCs w:val="28"/>
          <w:rtl/>
          <w:lang w:bidi="ar"/>
        </w:rPr>
        <w:t xml:space="preserve"> 8: قراءة الأفكار </w:t>
      </w:r>
    </w:p>
    <w:p w14:paraId="2B9C1396" w14:textId="77777777" w:rsidR="006220E2" w:rsidRPr="005358AF" w:rsidRDefault="006220E2"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ه</w:t>
      </w:r>
      <w:r w:rsidR="00C0535C" w:rsidRPr="005358AF">
        <w:rPr>
          <w:rFonts w:ascii="Tahoma" w:eastAsia="Times New Roman" w:hAnsi="Tahoma" w:cs="Tahoma"/>
          <w:b/>
          <w:bCs/>
          <w:color w:val="1F1F1F"/>
          <w:sz w:val="28"/>
          <w:szCs w:val="28"/>
          <w:rtl/>
          <w:lang w:bidi="ar"/>
        </w:rPr>
        <w:t>و</w:t>
      </w:r>
      <w:r w:rsidRPr="005358AF">
        <w:rPr>
          <w:rFonts w:ascii="Tahoma" w:eastAsia="Times New Roman" w:hAnsi="Tahoma" w:cs="Tahoma"/>
          <w:b/>
          <w:bCs/>
          <w:color w:val="1F1F1F"/>
          <w:sz w:val="28"/>
          <w:szCs w:val="28"/>
          <w:rtl/>
          <w:lang w:bidi="ar"/>
        </w:rPr>
        <w:t xml:space="preserve"> التنبؤ بأفكار الآخرين أو سلوكياتهم دون التحقق منها.</w:t>
      </w:r>
    </w:p>
    <w:p w14:paraId="1DA81CEA" w14:textId="77777777" w:rsidR="006220E2" w:rsidRPr="005358AF" w:rsidRDefault="006220E2"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5569F20E" w14:textId="77777777" w:rsidR="00491666" w:rsidRPr="005358AF" w:rsidRDefault="00C0535C" w:rsidP="007241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491666" w:rsidRPr="005358AF">
        <w:rPr>
          <w:rFonts w:ascii="Tahoma" w:eastAsia="Times New Roman" w:hAnsi="Tahoma" w:cs="Tahoma"/>
          <w:b/>
          <w:bCs/>
          <w:color w:val="1F1F1F"/>
          <w:sz w:val="28"/>
          <w:szCs w:val="28"/>
          <w:rtl/>
          <w:lang w:bidi="ar"/>
        </w:rPr>
        <w:t xml:space="preserve"> 9: التعميم المفرط</w:t>
      </w:r>
    </w:p>
    <w:p w14:paraId="5C77F400" w14:textId="77777777" w:rsidR="00491666" w:rsidRPr="005358AF" w:rsidRDefault="00491666"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ه</w:t>
      </w:r>
      <w:r w:rsidR="00C0535C" w:rsidRPr="005358AF">
        <w:rPr>
          <w:rFonts w:ascii="Tahoma" w:eastAsia="Times New Roman" w:hAnsi="Tahoma" w:cs="Tahoma"/>
          <w:b/>
          <w:bCs/>
          <w:color w:val="1F1F1F"/>
          <w:sz w:val="28"/>
          <w:szCs w:val="28"/>
          <w:rtl/>
          <w:lang w:bidi="ar-JO"/>
        </w:rPr>
        <w:t>و</w:t>
      </w:r>
      <w:r w:rsidRPr="005358AF">
        <w:rPr>
          <w:rFonts w:ascii="Tahoma" w:eastAsia="Times New Roman" w:hAnsi="Tahoma" w:cs="Tahoma"/>
          <w:b/>
          <w:bCs/>
          <w:color w:val="1F1F1F"/>
          <w:sz w:val="28"/>
          <w:szCs w:val="28"/>
          <w:rtl/>
          <w:lang w:bidi="ar"/>
        </w:rPr>
        <w:t xml:space="preserve"> استخدام حدث سلبي واحد كدليل على نمط لا ينتهي من الأحداث السلبية.</w:t>
      </w:r>
    </w:p>
    <w:p w14:paraId="00D899F1" w14:textId="77777777" w:rsidR="00491666" w:rsidRPr="005358AF" w:rsidRDefault="00491666"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10966249" w14:textId="77777777" w:rsidR="00491666" w:rsidRPr="005358AF" w:rsidRDefault="00C0535C" w:rsidP="00FF6CC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491666" w:rsidRPr="005358AF">
        <w:rPr>
          <w:rFonts w:ascii="Tahoma" w:eastAsia="Times New Roman" w:hAnsi="Tahoma" w:cs="Tahoma"/>
          <w:b/>
          <w:bCs/>
          <w:color w:val="1F1F1F"/>
          <w:sz w:val="28"/>
          <w:szCs w:val="28"/>
          <w:rtl/>
          <w:lang w:bidi="ar"/>
        </w:rPr>
        <w:t xml:space="preserve"> 10: </w:t>
      </w:r>
      <w:r w:rsidR="00661FB0" w:rsidRPr="005358AF">
        <w:rPr>
          <w:rFonts w:ascii="Tahoma" w:eastAsia="Times New Roman" w:hAnsi="Tahoma" w:cs="Tahoma"/>
          <w:b/>
          <w:bCs/>
          <w:color w:val="1F1F1F"/>
          <w:sz w:val="28"/>
          <w:szCs w:val="28"/>
          <w:rtl/>
          <w:lang w:bidi="ar"/>
        </w:rPr>
        <w:t>الوجوب واللزوم</w:t>
      </w:r>
      <w:r w:rsidR="00491666" w:rsidRPr="005358AF">
        <w:rPr>
          <w:rFonts w:ascii="Tahoma" w:eastAsia="Times New Roman" w:hAnsi="Tahoma" w:cs="Tahoma"/>
          <w:b/>
          <w:bCs/>
          <w:color w:val="1F1F1F"/>
          <w:sz w:val="28"/>
          <w:szCs w:val="28"/>
          <w:rtl/>
          <w:lang w:bidi="ar"/>
        </w:rPr>
        <w:t xml:space="preserve"> </w:t>
      </w:r>
      <w:r w:rsidR="00FF6CCE" w:rsidRPr="005358AF">
        <w:rPr>
          <w:rFonts w:ascii="Tahoma" w:eastAsia="Times New Roman" w:hAnsi="Tahoma" w:cs="Tahoma"/>
          <w:b/>
          <w:bCs/>
          <w:color w:val="1F1F1F"/>
          <w:sz w:val="28"/>
          <w:szCs w:val="28"/>
          <w:rtl/>
          <w:lang w:bidi="ar"/>
        </w:rPr>
        <w:t>والحتمية</w:t>
      </w:r>
    </w:p>
    <w:p w14:paraId="744532AE" w14:textId="77777777" w:rsidR="00491666" w:rsidRPr="005358AF" w:rsidRDefault="00491666" w:rsidP="00FF6CC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lang w:bidi="ar-JO"/>
        </w:rPr>
      </w:pPr>
      <w:r w:rsidRPr="005358AF">
        <w:rPr>
          <w:rFonts w:ascii="Tahoma" w:eastAsia="Times New Roman" w:hAnsi="Tahoma" w:cs="Tahoma"/>
          <w:b/>
          <w:bCs/>
          <w:color w:val="1F1F1F"/>
          <w:sz w:val="28"/>
          <w:szCs w:val="28"/>
          <w:rtl/>
          <w:lang w:bidi="ar"/>
        </w:rPr>
        <w:t>ه</w:t>
      </w:r>
      <w:r w:rsidR="00C0535C" w:rsidRPr="005358AF">
        <w:rPr>
          <w:rFonts w:ascii="Tahoma" w:eastAsia="Times New Roman" w:hAnsi="Tahoma" w:cs="Tahoma"/>
          <w:b/>
          <w:bCs/>
          <w:color w:val="1F1F1F"/>
          <w:sz w:val="28"/>
          <w:szCs w:val="28"/>
          <w:rtl/>
          <w:lang w:bidi="ar"/>
        </w:rPr>
        <w:t>و</w:t>
      </w:r>
      <w:r w:rsidRPr="005358AF">
        <w:rPr>
          <w:rFonts w:ascii="Tahoma" w:eastAsia="Times New Roman" w:hAnsi="Tahoma" w:cs="Tahoma"/>
          <w:b/>
          <w:bCs/>
          <w:color w:val="1F1F1F"/>
          <w:sz w:val="28"/>
          <w:szCs w:val="28"/>
          <w:rtl/>
          <w:lang w:bidi="ar"/>
        </w:rPr>
        <w:t xml:space="preserve"> </w:t>
      </w:r>
      <w:r w:rsidR="00C0535C" w:rsidRPr="005358AF">
        <w:rPr>
          <w:rFonts w:ascii="Tahoma" w:eastAsia="Times New Roman" w:hAnsi="Tahoma" w:cs="Tahoma"/>
          <w:b/>
          <w:bCs/>
          <w:color w:val="1F1F1F"/>
          <w:sz w:val="28"/>
          <w:szCs w:val="28"/>
          <w:rtl/>
          <w:lang w:bidi="ar"/>
        </w:rPr>
        <w:t>التلفظ ب</w:t>
      </w:r>
      <w:r w:rsidRPr="005358AF">
        <w:rPr>
          <w:rFonts w:ascii="Tahoma" w:eastAsia="Times New Roman" w:hAnsi="Tahoma" w:cs="Tahoma"/>
          <w:b/>
          <w:bCs/>
          <w:color w:val="1F1F1F"/>
          <w:sz w:val="28"/>
          <w:szCs w:val="28"/>
          <w:rtl/>
          <w:lang w:bidi="ar"/>
        </w:rPr>
        <w:t xml:space="preserve">عبارات </w:t>
      </w:r>
      <w:r w:rsidR="00FF6CCE" w:rsidRPr="005358AF">
        <w:rPr>
          <w:rFonts w:ascii="Tahoma" w:eastAsia="Times New Roman" w:hAnsi="Tahoma" w:cs="Tahoma"/>
          <w:b/>
          <w:bCs/>
          <w:color w:val="1F1F1F"/>
          <w:sz w:val="28"/>
          <w:szCs w:val="28"/>
          <w:rtl/>
          <w:lang w:bidi="ar"/>
        </w:rPr>
        <w:t xml:space="preserve">تعكس التعامل مع تغيير بعض الواقع وكأنه "فرض"، </w:t>
      </w:r>
      <w:r w:rsidR="00661FB0" w:rsidRPr="005358AF">
        <w:rPr>
          <w:rFonts w:ascii="Tahoma" w:eastAsia="Times New Roman" w:hAnsi="Tahoma" w:cs="Tahoma"/>
          <w:b/>
          <w:bCs/>
          <w:color w:val="1F1F1F"/>
          <w:sz w:val="28"/>
          <w:szCs w:val="28"/>
          <w:rtl/>
          <w:lang w:bidi="ar-JO"/>
        </w:rPr>
        <w:t xml:space="preserve">مثل: يجب أن أنجح في كل ما أعمله وأن أحظى برضا الجميع وإلا فأنا حتما لست </w:t>
      </w:r>
      <w:r w:rsidR="007D7B3B" w:rsidRPr="005358AF">
        <w:rPr>
          <w:rFonts w:ascii="Tahoma" w:eastAsia="Times New Roman" w:hAnsi="Tahoma" w:cs="Tahoma"/>
          <w:b/>
          <w:bCs/>
          <w:color w:val="1F1F1F"/>
          <w:sz w:val="28"/>
          <w:szCs w:val="28"/>
          <w:rtl/>
          <w:lang w:bidi="ar-JO"/>
        </w:rPr>
        <w:t xml:space="preserve">إنسانًا </w:t>
      </w:r>
      <w:r w:rsidR="00661FB0" w:rsidRPr="005358AF">
        <w:rPr>
          <w:rFonts w:ascii="Tahoma" w:eastAsia="Times New Roman" w:hAnsi="Tahoma" w:cs="Tahoma"/>
          <w:b/>
          <w:bCs/>
          <w:color w:val="1F1F1F"/>
          <w:sz w:val="28"/>
          <w:szCs w:val="28"/>
          <w:rtl/>
          <w:lang w:bidi="ar-JO"/>
        </w:rPr>
        <w:t>جيدا، أو يجب أن أحظى بما أتوقعه وفي الوقت ال</w:t>
      </w:r>
      <w:r w:rsidR="007D7B3B" w:rsidRPr="005358AF">
        <w:rPr>
          <w:rFonts w:ascii="Tahoma" w:eastAsia="Times New Roman" w:hAnsi="Tahoma" w:cs="Tahoma"/>
          <w:b/>
          <w:bCs/>
          <w:color w:val="1F1F1F"/>
          <w:sz w:val="28"/>
          <w:szCs w:val="28"/>
          <w:rtl/>
          <w:lang w:bidi="ar"/>
        </w:rPr>
        <w:t>ذ</w:t>
      </w:r>
      <w:r w:rsidR="00661FB0" w:rsidRPr="005358AF">
        <w:rPr>
          <w:rFonts w:ascii="Tahoma" w:eastAsia="Times New Roman" w:hAnsi="Tahoma" w:cs="Tahoma"/>
          <w:b/>
          <w:bCs/>
          <w:color w:val="1F1F1F"/>
          <w:sz w:val="28"/>
          <w:szCs w:val="28"/>
          <w:rtl/>
          <w:lang w:bidi="ar-JO"/>
        </w:rPr>
        <w:t xml:space="preserve">ي أريده. </w:t>
      </w:r>
      <w:r w:rsidR="00FF6CCE" w:rsidRPr="005358AF">
        <w:rPr>
          <w:rFonts w:ascii="Tahoma" w:eastAsia="Times New Roman" w:hAnsi="Tahoma" w:cs="Tahoma"/>
          <w:b/>
          <w:bCs/>
          <w:color w:val="1F1F1F"/>
          <w:sz w:val="28"/>
          <w:szCs w:val="28"/>
          <w:rtl/>
          <w:lang w:bidi="ar-JO"/>
        </w:rPr>
        <w:t xml:space="preserve">هذه العبارات </w:t>
      </w:r>
      <w:r w:rsidR="00FF6CCE" w:rsidRPr="005358AF">
        <w:rPr>
          <w:rFonts w:ascii="Tahoma" w:eastAsia="Times New Roman" w:hAnsi="Tahoma" w:cs="Tahoma"/>
          <w:b/>
          <w:bCs/>
          <w:color w:val="1F1F1F"/>
          <w:sz w:val="28"/>
          <w:szCs w:val="28"/>
          <w:rtl/>
          <w:lang w:bidi="ar"/>
        </w:rPr>
        <w:t>غالبًا ما تنطوي على شعور بالعار أو الذنب.</w:t>
      </w:r>
    </w:p>
    <w:p w14:paraId="1DB63057" w14:textId="77777777" w:rsidR="00491666" w:rsidRPr="005358AF" w:rsidRDefault="00491666"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lang w:bidi="ar"/>
        </w:rPr>
      </w:pPr>
    </w:p>
    <w:p w14:paraId="716943DB" w14:textId="77777777" w:rsidR="00491666"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491666" w:rsidRPr="005358AF">
        <w:rPr>
          <w:rFonts w:ascii="Tahoma" w:eastAsia="Times New Roman" w:hAnsi="Tahoma" w:cs="Tahoma"/>
          <w:b/>
          <w:bCs/>
          <w:color w:val="1F1F1F"/>
          <w:sz w:val="28"/>
          <w:szCs w:val="28"/>
          <w:rtl/>
          <w:lang w:bidi="ar"/>
        </w:rPr>
        <w:t xml:space="preserve"> 11:</w:t>
      </w:r>
      <w:r w:rsidR="00F6289E" w:rsidRPr="005358AF">
        <w:rPr>
          <w:rFonts w:ascii="Tahoma" w:eastAsia="Times New Roman" w:hAnsi="Tahoma" w:cs="Tahoma"/>
          <w:b/>
          <w:bCs/>
          <w:color w:val="1F1F1F"/>
          <w:sz w:val="28"/>
          <w:szCs w:val="28"/>
          <w:rtl/>
          <w:lang w:bidi="ar"/>
        </w:rPr>
        <w:t xml:space="preserve"> </w:t>
      </w:r>
      <w:r w:rsidR="00491666" w:rsidRPr="005358AF">
        <w:rPr>
          <w:rFonts w:ascii="Tahoma" w:eastAsia="Times New Roman" w:hAnsi="Tahoma" w:cs="Tahoma"/>
          <w:b/>
          <w:bCs/>
          <w:color w:val="1F1F1F"/>
          <w:sz w:val="28"/>
          <w:szCs w:val="28"/>
          <w:rtl/>
          <w:lang w:bidi="ar"/>
        </w:rPr>
        <w:t xml:space="preserve">التفسير الانتقائي </w:t>
      </w:r>
    </w:p>
    <w:p w14:paraId="6E5D28FC" w14:textId="77777777" w:rsidR="00491666" w:rsidRPr="005358AF" w:rsidRDefault="00491666"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lang w:bidi="ar"/>
        </w:rPr>
      </w:pPr>
      <w:r w:rsidRPr="005358AF">
        <w:rPr>
          <w:rFonts w:ascii="Tahoma" w:eastAsia="Times New Roman" w:hAnsi="Tahoma" w:cs="Tahoma"/>
          <w:b/>
          <w:bCs/>
          <w:color w:val="1F1F1F"/>
          <w:sz w:val="28"/>
          <w:szCs w:val="28"/>
          <w:rtl/>
          <w:lang w:bidi="ar"/>
        </w:rPr>
        <w:t>يحدث عندما نختار أن نسمع أو نصدّق فقط تلك العبارات التي تلبي أو تناسب توقعاتنا أو تجربتنا.</w:t>
      </w:r>
    </w:p>
    <w:p w14:paraId="06FA3247" w14:textId="77777777" w:rsidR="00491666" w:rsidRPr="005358AF" w:rsidRDefault="00491666"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lang w:bidi="ar"/>
        </w:rPr>
      </w:pPr>
    </w:p>
    <w:p w14:paraId="47678278" w14:textId="77777777" w:rsidR="00491666"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lang w:bidi="ar"/>
        </w:rPr>
      </w:pPr>
      <w:r w:rsidRPr="005358AF">
        <w:rPr>
          <w:rFonts w:ascii="Tahoma" w:eastAsia="Times New Roman" w:hAnsi="Tahoma" w:cs="Tahoma"/>
          <w:b/>
          <w:bCs/>
          <w:color w:val="1F1F1F"/>
          <w:sz w:val="28"/>
          <w:szCs w:val="28"/>
          <w:rtl/>
          <w:lang w:bidi="ar"/>
        </w:rPr>
        <w:t xml:space="preserve">نمط التفكير </w:t>
      </w:r>
      <w:r w:rsidR="00491666" w:rsidRPr="005358AF">
        <w:rPr>
          <w:rFonts w:ascii="Tahoma" w:eastAsia="Times New Roman" w:hAnsi="Tahoma" w:cs="Tahoma"/>
          <w:b/>
          <w:bCs/>
          <w:color w:val="1F1F1F"/>
          <w:sz w:val="28"/>
          <w:szCs w:val="28"/>
          <w:rtl/>
          <w:lang w:bidi="ar"/>
        </w:rPr>
        <w:t xml:space="preserve"> 12:</w:t>
      </w:r>
      <w:r w:rsidR="00F6289E" w:rsidRPr="005358AF">
        <w:rPr>
          <w:rFonts w:ascii="Tahoma" w:eastAsia="Times New Roman" w:hAnsi="Tahoma" w:cs="Tahoma"/>
          <w:b/>
          <w:bCs/>
          <w:color w:val="1F1F1F"/>
          <w:sz w:val="28"/>
          <w:szCs w:val="28"/>
          <w:rtl/>
          <w:lang w:bidi="ar"/>
        </w:rPr>
        <w:t xml:space="preserve"> </w:t>
      </w:r>
      <w:r w:rsidR="00491666" w:rsidRPr="005358AF">
        <w:rPr>
          <w:rFonts w:ascii="Tahoma" w:eastAsia="Times New Roman" w:hAnsi="Tahoma" w:cs="Tahoma"/>
          <w:b/>
          <w:bCs/>
          <w:color w:val="1F1F1F"/>
          <w:sz w:val="28"/>
          <w:szCs w:val="28"/>
          <w:rtl/>
          <w:lang w:bidi="ar"/>
        </w:rPr>
        <w:t xml:space="preserve">الشخصنة </w:t>
      </w:r>
    </w:p>
    <w:p w14:paraId="690503AB" w14:textId="5B1751AB" w:rsidR="00491666" w:rsidRPr="005358AF" w:rsidRDefault="00491666" w:rsidP="00DC301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يحدث عندما نفسر حدثا أو موقفا ما على أن له معنى خاص</w:t>
      </w:r>
      <w:r w:rsidR="00DC3015" w:rsidRPr="005358AF">
        <w:rPr>
          <w:rFonts w:ascii="Tahoma" w:eastAsia="Times New Roman" w:hAnsi="Tahoma" w:cs="Tahoma"/>
          <w:b/>
          <w:bCs/>
          <w:color w:val="1F1F1F"/>
          <w:sz w:val="28"/>
          <w:szCs w:val="28"/>
          <w:rtl/>
          <w:lang w:bidi="ar"/>
        </w:rPr>
        <w:t>ا</w:t>
      </w:r>
      <w:r w:rsidRPr="005358AF">
        <w:rPr>
          <w:rFonts w:ascii="Tahoma" w:eastAsia="Times New Roman" w:hAnsi="Tahoma" w:cs="Tahoma"/>
          <w:b/>
          <w:bCs/>
          <w:color w:val="1F1F1F"/>
          <w:sz w:val="28"/>
          <w:szCs w:val="28"/>
          <w:rtl/>
          <w:lang w:bidi="ar"/>
        </w:rPr>
        <w:t xml:space="preserve"> (سلبي</w:t>
      </w:r>
      <w:r w:rsidR="00DC3015" w:rsidRPr="005358AF">
        <w:rPr>
          <w:rFonts w:ascii="Tahoma" w:eastAsia="Times New Roman" w:hAnsi="Tahoma" w:cs="Tahoma"/>
          <w:b/>
          <w:bCs/>
          <w:color w:val="1F1F1F"/>
          <w:sz w:val="28"/>
          <w:szCs w:val="28"/>
          <w:rtl/>
          <w:lang w:bidi="ar"/>
        </w:rPr>
        <w:t>ا</w:t>
      </w:r>
      <w:r w:rsidRPr="005358AF">
        <w:rPr>
          <w:rFonts w:ascii="Tahoma" w:eastAsia="Times New Roman" w:hAnsi="Tahoma" w:cs="Tahoma"/>
          <w:b/>
          <w:bCs/>
          <w:color w:val="1F1F1F"/>
          <w:sz w:val="28"/>
          <w:szCs w:val="28"/>
          <w:rtl/>
          <w:lang w:bidi="ar"/>
        </w:rPr>
        <w:t xml:space="preserve"> عادة) بالنسبة لأنفسنا فقط.</w:t>
      </w:r>
    </w:p>
    <w:p w14:paraId="006A9B4E" w14:textId="77777777" w:rsidR="00491666" w:rsidRPr="005358AF" w:rsidRDefault="00491666"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14D4AD32" w14:textId="26287E4E" w:rsidR="00F6289E"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F6289E" w:rsidRPr="005358AF">
        <w:rPr>
          <w:rFonts w:ascii="Tahoma" w:eastAsia="Times New Roman" w:hAnsi="Tahoma" w:cs="Tahoma"/>
          <w:b/>
          <w:bCs/>
          <w:color w:val="1F1F1F"/>
          <w:sz w:val="28"/>
          <w:szCs w:val="28"/>
          <w:rtl/>
          <w:lang w:bidi="ar"/>
        </w:rPr>
        <w:t xml:space="preserve"> 13: التفكير بالقلب/التفكير العاطفي </w:t>
      </w:r>
    </w:p>
    <w:p w14:paraId="3E0510EF" w14:textId="77777777" w:rsidR="00F6289E" w:rsidRPr="005358AF" w:rsidRDefault="00F6289E" w:rsidP="00DC301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ه</w:t>
      </w:r>
      <w:r w:rsidR="00C0535C" w:rsidRPr="005358AF">
        <w:rPr>
          <w:rFonts w:ascii="Tahoma" w:eastAsia="Times New Roman" w:hAnsi="Tahoma" w:cs="Tahoma"/>
          <w:b/>
          <w:bCs/>
          <w:color w:val="1F1F1F"/>
          <w:sz w:val="28"/>
          <w:szCs w:val="28"/>
          <w:rtl/>
          <w:lang w:bidi="ar"/>
        </w:rPr>
        <w:t>و</w:t>
      </w:r>
      <w:r w:rsidRPr="005358AF">
        <w:rPr>
          <w:rFonts w:ascii="Tahoma" w:eastAsia="Times New Roman" w:hAnsi="Tahoma" w:cs="Tahoma"/>
          <w:b/>
          <w:bCs/>
          <w:color w:val="1F1F1F"/>
          <w:sz w:val="28"/>
          <w:szCs w:val="28"/>
          <w:rtl/>
          <w:lang w:bidi="ar"/>
        </w:rPr>
        <w:t xml:space="preserve"> تفكير يعتمد على الحالة المزاجية ويعتمد على افتراض أن الشعور </w:t>
      </w:r>
      <w:r w:rsidR="00DC3015" w:rsidRPr="005358AF">
        <w:rPr>
          <w:rFonts w:ascii="Tahoma" w:eastAsia="Times New Roman" w:hAnsi="Tahoma" w:cs="Tahoma"/>
          <w:b/>
          <w:bCs/>
          <w:color w:val="1F1F1F"/>
          <w:sz w:val="28"/>
          <w:szCs w:val="28"/>
          <w:rtl/>
          <w:lang w:bidi="ar"/>
        </w:rPr>
        <w:t xml:space="preserve">القوي </w:t>
      </w:r>
      <w:r w:rsidRPr="005358AF">
        <w:rPr>
          <w:rFonts w:ascii="Tahoma" w:eastAsia="Times New Roman" w:hAnsi="Tahoma" w:cs="Tahoma"/>
          <w:b/>
          <w:bCs/>
          <w:color w:val="1F1F1F"/>
          <w:sz w:val="28"/>
          <w:szCs w:val="28"/>
          <w:rtl/>
          <w:lang w:bidi="ar"/>
        </w:rPr>
        <w:t>بشيء ما يجعله بالضرورة حقيقة.</w:t>
      </w:r>
    </w:p>
    <w:p w14:paraId="636787E3" w14:textId="77777777" w:rsidR="00F6289E" w:rsidRPr="005358AF" w:rsidRDefault="00F6289E"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p>
    <w:p w14:paraId="15D4F692" w14:textId="77777777" w:rsidR="00F6289E" w:rsidRPr="005358AF" w:rsidRDefault="00C0535C" w:rsidP="00F6289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 xml:space="preserve">نمط التفكير </w:t>
      </w:r>
      <w:r w:rsidR="00F6289E" w:rsidRPr="005358AF">
        <w:rPr>
          <w:rFonts w:ascii="Tahoma" w:eastAsia="Times New Roman" w:hAnsi="Tahoma" w:cs="Tahoma"/>
          <w:b/>
          <w:bCs/>
          <w:color w:val="1F1F1F"/>
          <w:sz w:val="28"/>
          <w:szCs w:val="28"/>
          <w:rtl/>
          <w:lang w:bidi="ar"/>
        </w:rPr>
        <w:t xml:space="preserve"> 14: الإفراط في المسؤولية </w:t>
      </w:r>
    </w:p>
    <w:p w14:paraId="2603F01E" w14:textId="77777777" w:rsidR="00F6289E" w:rsidRPr="005358AF" w:rsidRDefault="00F6289E"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lang w:bidi="ar"/>
        </w:rPr>
      </w:pPr>
      <w:r w:rsidRPr="005358AF">
        <w:rPr>
          <w:rFonts w:ascii="Tahoma" w:eastAsia="Times New Roman" w:hAnsi="Tahoma" w:cs="Tahoma"/>
          <w:b/>
          <w:bCs/>
          <w:color w:val="1F1F1F"/>
          <w:sz w:val="28"/>
          <w:szCs w:val="28"/>
          <w:rtl/>
          <w:lang w:bidi="ar"/>
        </w:rPr>
        <w:t>تحمل المسؤولية عن شيء ليس لدينا سيطرة كاملة عليه أو ليس لدينا سيطرة عليه مطلقا.</w:t>
      </w:r>
    </w:p>
    <w:p w14:paraId="001F87C5" w14:textId="77777777" w:rsidR="00C0535C" w:rsidRPr="00D2557E" w:rsidRDefault="00C0535C"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1F1F1F"/>
          <w:sz w:val="24"/>
          <w:szCs w:val="24"/>
          <w:lang w:bidi="ar"/>
        </w:rPr>
      </w:pPr>
    </w:p>
    <w:p w14:paraId="54A82E03" w14:textId="6B39600A" w:rsidR="00F6289E" w:rsidRPr="005358AF" w:rsidRDefault="00F6289E" w:rsidP="00C0535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b/>
          <w:bCs/>
          <w:color w:val="1F1F1F"/>
          <w:sz w:val="24"/>
          <w:szCs w:val="24"/>
          <w:rtl/>
          <w:lang w:bidi="ar"/>
        </w:rPr>
      </w:pPr>
      <w:r w:rsidRPr="005358AF">
        <w:rPr>
          <w:rFonts w:ascii="Tahoma" w:eastAsia="Times New Roman" w:hAnsi="Tahoma" w:cs="Tahoma"/>
          <w:b/>
          <w:bCs/>
          <w:color w:val="1F1F1F"/>
          <w:sz w:val="24"/>
          <w:szCs w:val="24"/>
          <w:rtl/>
          <w:lang w:bidi="ar"/>
        </w:rPr>
        <w:t>المصدر</w:t>
      </w:r>
    </w:p>
    <w:p w14:paraId="13265799" w14:textId="77777777" w:rsidR="00D2557E" w:rsidRPr="005358AF" w:rsidRDefault="00D2557E" w:rsidP="00D2557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b/>
          <w:bCs/>
          <w:color w:val="1F1F1F"/>
          <w:sz w:val="24"/>
          <w:szCs w:val="24"/>
          <w:lang w:bidi="ar"/>
        </w:rPr>
      </w:pPr>
    </w:p>
    <w:p w14:paraId="52FA11B1" w14:textId="77777777" w:rsidR="00F6289E" w:rsidRPr="005358AF" w:rsidRDefault="00F6289E" w:rsidP="00C0535C">
      <w:pPr>
        <w:shd w:val="clear" w:color="auto" w:fill="FFFFFF"/>
        <w:spacing w:after="0" w:line="240" w:lineRule="auto"/>
        <w:jc w:val="both"/>
        <w:rPr>
          <w:rFonts w:ascii="Tahoma" w:eastAsia="Times New Roman" w:hAnsi="Tahoma" w:cs="Tahoma"/>
          <w:i/>
          <w:iCs/>
          <w:sz w:val="24"/>
          <w:szCs w:val="24"/>
        </w:rPr>
      </w:pPr>
      <w:r w:rsidRPr="005358AF">
        <w:rPr>
          <w:rFonts w:ascii="Tahoma" w:eastAsia="Times New Roman" w:hAnsi="Tahoma" w:cs="Tahoma"/>
          <w:sz w:val="24"/>
          <w:szCs w:val="24"/>
          <w:lang w:bidi="ar"/>
        </w:rPr>
        <w:t xml:space="preserve">Watts, R. (2013). </w:t>
      </w:r>
      <w:r w:rsidRPr="005358AF">
        <w:rPr>
          <w:rFonts w:ascii="Tahoma" w:eastAsia="Times New Roman" w:hAnsi="Tahoma" w:cs="Tahoma"/>
          <w:kern w:val="36"/>
          <w:sz w:val="24"/>
          <w:szCs w:val="24"/>
        </w:rPr>
        <w:t xml:space="preserve">Fourteen Dysfunctional Thoughts That Can Keep People Sick. </w:t>
      </w:r>
      <w:r w:rsidRPr="005358AF">
        <w:rPr>
          <w:rFonts w:ascii="Tahoma" w:eastAsia="Times New Roman" w:hAnsi="Tahoma" w:cs="Tahoma"/>
          <w:i/>
          <w:iCs/>
          <w:sz w:val="24"/>
          <w:szCs w:val="24"/>
        </w:rPr>
        <w:t>https://www.mentalhelp.net/blogs/fourteen-dysfunctional-thoughts-that-can-keep-people-sick</w:t>
      </w:r>
    </w:p>
    <w:p w14:paraId="5E858B0A" w14:textId="77777777" w:rsidR="00B62733" w:rsidRPr="00D2557E" w:rsidRDefault="00B62733">
      <w:pPr>
        <w:rPr>
          <w:rFonts w:ascii="Tahoma" w:hAnsi="Tahoma" w:cs="Tahoma"/>
        </w:rPr>
      </w:pPr>
    </w:p>
    <w:sectPr w:rsidR="00B62733" w:rsidRPr="00D255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62733"/>
    <w:rsid w:val="000333A8"/>
    <w:rsid w:val="0007501A"/>
    <w:rsid w:val="000830C7"/>
    <w:rsid w:val="000C2B2D"/>
    <w:rsid w:val="001417CC"/>
    <w:rsid w:val="001A5949"/>
    <w:rsid w:val="001B1670"/>
    <w:rsid w:val="002318B4"/>
    <w:rsid w:val="00233309"/>
    <w:rsid w:val="002D1A5C"/>
    <w:rsid w:val="00350A35"/>
    <w:rsid w:val="00454224"/>
    <w:rsid w:val="00491666"/>
    <w:rsid w:val="0050670E"/>
    <w:rsid w:val="00522EE5"/>
    <w:rsid w:val="00530ADA"/>
    <w:rsid w:val="0053259D"/>
    <w:rsid w:val="005358AF"/>
    <w:rsid w:val="006220E2"/>
    <w:rsid w:val="00661FB0"/>
    <w:rsid w:val="00680B8F"/>
    <w:rsid w:val="006D7CFE"/>
    <w:rsid w:val="007241C1"/>
    <w:rsid w:val="007B5DDF"/>
    <w:rsid w:val="007C53A9"/>
    <w:rsid w:val="007D7B3B"/>
    <w:rsid w:val="007E4A53"/>
    <w:rsid w:val="00812110"/>
    <w:rsid w:val="00926B7D"/>
    <w:rsid w:val="00A35156"/>
    <w:rsid w:val="00A52222"/>
    <w:rsid w:val="00A77004"/>
    <w:rsid w:val="00A87654"/>
    <w:rsid w:val="00AA776D"/>
    <w:rsid w:val="00B272F5"/>
    <w:rsid w:val="00B57BF7"/>
    <w:rsid w:val="00B62733"/>
    <w:rsid w:val="00B868B1"/>
    <w:rsid w:val="00C0535C"/>
    <w:rsid w:val="00C41D34"/>
    <w:rsid w:val="00D2557E"/>
    <w:rsid w:val="00D37388"/>
    <w:rsid w:val="00D70731"/>
    <w:rsid w:val="00DC3015"/>
    <w:rsid w:val="00E0212A"/>
    <w:rsid w:val="00F6289E"/>
    <w:rsid w:val="00F847AE"/>
    <w:rsid w:val="00FF6C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FA0C6F"/>
  <w15:docId w15:val="{E4172AC1-3343-4FDC-BE1C-A5B20CAB5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45422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454224"/>
    <w:rPr>
      <w:rFonts w:ascii="Consolas" w:hAnsi="Consolas"/>
      <w:sz w:val="20"/>
      <w:szCs w:val="20"/>
    </w:rPr>
  </w:style>
  <w:style w:type="paragraph" w:styleId="NormalWeb">
    <w:name w:val="Normal (Web)"/>
    <w:basedOn w:val="Normal"/>
    <w:uiPriority w:val="99"/>
    <w:unhideWhenUsed/>
    <w:rsid w:val="007241C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241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1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0508119">
      <w:bodyDiv w:val="1"/>
      <w:marLeft w:val="0"/>
      <w:marRight w:val="0"/>
      <w:marTop w:val="0"/>
      <w:marBottom w:val="0"/>
      <w:divBdr>
        <w:top w:val="none" w:sz="0" w:space="0" w:color="auto"/>
        <w:left w:val="none" w:sz="0" w:space="0" w:color="auto"/>
        <w:bottom w:val="none" w:sz="0" w:space="0" w:color="auto"/>
        <w:right w:val="none" w:sz="0" w:space="0" w:color="auto"/>
      </w:divBdr>
    </w:div>
    <w:div w:id="438794676">
      <w:bodyDiv w:val="1"/>
      <w:marLeft w:val="0"/>
      <w:marRight w:val="0"/>
      <w:marTop w:val="0"/>
      <w:marBottom w:val="0"/>
      <w:divBdr>
        <w:top w:val="none" w:sz="0" w:space="0" w:color="auto"/>
        <w:left w:val="none" w:sz="0" w:space="0" w:color="auto"/>
        <w:bottom w:val="none" w:sz="0" w:space="0" w:color="auto"/>
        <w:right w:val="none" w:sz="0" w:space="0" w:color="auto"/>
      </w:divBdr>
    </w:div>
    <w:div w:id="523441047">
      <w:bodyDiv w:val="1"/>
      <w:marLeft w:val="0"/>
      <w:marRight w:val="0"/>
      <w:marTop w:val="0"/>
      <w:marBottom w:val="0"/>
      <w:divBdr>
        <w:top w:val="none" w:sz="0" w:space="0" w:color="auto"/>
        <w:left w:val="none" w:sz="0" w:space="0" w:color="auto"/>
        <w:bottom w:val="none" w:sz="0" w:space="0" w:color="auto"/>
        <w:right w:val="none" w:sz="0" w:space="0" w:color="auto"/>
      </w:divBdr>
    </w:div>
    <w:div w:id="552690966">
      <w:bodyDiv w:val="1"/>
      <w:marLeft w:val="0"/>
      <w:marRight w:val="0"/>
      <w:marTop w:val="0"/>
      <w:marBottom w:val="0"/>
      <w:divBdr>
        <w:top w:val="none" w:sz="0" w:space="0" w:color="auto"/>
        <w:left w:val="none" w:sz="0" w:space="0" w:color="auto"/>
        <w:bottom w:val="none" w:sz="0" w:space="0" w:color="auto"/>
        <w:right w:val="none" w:sz="0" w:space="0" w:color="auto"/>
      </w:divBdr>
    </w:div>
    <w:div w:id="688070429">
      <w:bodyDiv w:val="1"/>
      <w:marLeft w:val="0"/>
      <w:marRight w:val="0"/>
      <w:marTop w:val="0"/>
      <w:marBottom w:val="0"/>
      <w:divBdr>
        <w:top w:val="none" w:sz="0" w:space="0" w:color="auto"/>
        <w:left w:val="none" w:sz="0" w:space="0" w:color="auto"/>
        <w:bottom w:val="none" w:sz="0" w:space="0" w:color="auto"/>
        <w:right w:val="none" w:sz="0" w:space="0" w:color="auto"/>
      </w:divBdr>
    </w:div>
    <w:div w:id="759332641">
      <w:bodyDiv w:val="1"/>
      <w:marLeft w:val="0"/>
      <w:marRight w:val="0"/>
      <w:marTop w:val="0"/>
      <w:marBottom w:val="0"/>
      <w:divBdr>
        <w:top w:val="none" w:sz="0" w:space="0" w:color="auto"/>
        <w:left w:val="none" w:sz="0" w:space="0" w:color="auto"/>
        <w:bottom w:val="none" w:sz="0" w:space="0" w:color="auto"/>
        <w:right w:val="none" w:sz="0" w:space="0" w:color="auto"/>
      </w:divBdr>
    </w:div>
    <w:div w:id="764377850">
      <w:bodyDiv w:val="1"/>
      <w:marLeft w:val="0"/>
      <w:marRight w:val="0"/>
      <w:marTop w:val="0"/>
      <w:marBottom w:val="0"/>
      <w:divBdr>
        <w:top w:val="none" w:sz="0" w:space="0" w:color="auto"/>
        <w:left w:val="none" w:sz="0" w:space="0" w:color="auto"/>
        <w:bottom w:val="none" w:sz="0" w:space="0" w:color="auto"/>
        <w:right w:val="none" w:sz="0" w:space="0" w:color="auto"/>
      </w:divBdr>
    </w:div>
    <w:div w:id="765733128">
      <w:bodyDiv w:val="1"/>
      <w:marLeft w:val="0"/>
      <w:marRight w:val="0"/>
      <w:marTop w:val="0"/>
      <w:marBottom w:val="0"/>
      <w:divBdr>
        <w:top w:val="none" w:sz="0" w:space="0" w:color="auto"/>
        <w:left w:val="none" w:sz="0" w:space="0" w:color="auto"/>
        <w:bottom w:val="none" w:sz="0" w:space="0" w:color="auto"/>
        <w:right w:val="none" w:sz="0" w:space="0" w:color="auto"/>
      </w:divBdr>
    </w:div>
    <w:div w:id="927419193">
      <w:bodyDiv w:val="1"/>
      <w:marLeft w:val="0"/>
      <w:marRight w:val="0"/>
      <w:marTop w:val="0"/>
      <w:marBottom w:val="0"/>
      <w:divBdr>
        <w:top w:val="none" w:sz="0" w:space="0" w:color="auto"/>
        <w:left w:val="none" w:sz="0" w:space="0" w:color="auto"/>
        <w:bottom w:val="none" w:sz="0" w:space="0" w:color="auto"/>
        <w:right w:val="none" w:sz="0" w:space="0" w:color="auto"/>
      </w:divBdr>
    </w:div>
    <w:div w:id="1060520200">
      <w:bodyDiv w:val="1"/>
      <w:marLeft w:val="0"/>
      <w:marRight w:val="0"/>
      <w:marTop w:val="0"/>
      <w:marBottom w:val="0"/>
      <w:divBdr>
        <w:top w:val="none" w:sz="0" w:space="0" w:color="auto"/>
        <w:left w:val="none" w:sz="0" w:space="0" w:color="auto"/>
        <w:bottom w:val="none" w:sz="0" w:space="0" w:color="auto"/>
        <w:right w:val="none" w:sz="0" w:space="0" w:color="auto"/>
      </w:divBdr>
    </w:div>
    <w:div w:id="1088188906">
      <w:bodyDiv w:val="1"/>
      <w:marLeft w:val="0"/>
      <w:marRight w:val="0"/>
      <w:marTop w:val="0"/>
      <w:marBottom w:val="0"/>
      <w:divBdr>
        <w:top w:val="none" w:sz="0" w:space="0" w:color="auto"/>
        <w:left w:val="none" w:sz="0" w:space="0" w:color="auto"/>
        <w:bottom w:val="none" w:sz="0" w:space="0" w:color="auto"/>
        <w:right w:val="none" w:sz="0" w:space="0" w:color="auto"/>
      </w:divBdr>
    </w:div>
    <w:div w:id="1375498151">
      <w:bodyDiv w:val="1"/>
      <w:marLeft w:val="0"/>
      <w:marRight w:val="0"/>
      <w:marTop w:val="0"/>
      <w:marBottom w:val="0"/>
      <w:divBdr>
        <w:top w:val="none" w:sz="0" w:space="0" w:color="auto"/>
        <w:left w:val="none" w:sz="0" w:space="0" w:color="auto"/>
        <w:bottom w:val="none" w:sz="0" w:space="0" w:color="auto"/>
        <w:right w:val="none" w:sz="0" w:space="0" w:color="auto"/>
      </w:divBdr>
    </w:div>
    <w:div w:id="1470826599">
      <w:bodyDiv w:val="1"/>
      <w:marLeft w:val="0"/>
      <w:marRight w:val="0"/>
      <w:marTop w:val="0"/>
      <w:marBottom w:val="0"/>
      <w:divBdr>
        <w:top w:val="none" w:sz="0" w:space="0" w:color="auto"/>
        <w:left w:val="none" w:sz="0" w:space="0" w:color="auto"/>
        <w:bottom w:val="none" w:sz="0" w:space="0" w:color="auto"/>
        <w:right w:val="none" w:sz="0" w:space="0" w:color="auto"/>
      </w:divBdr>
    </w:div>
    <w:div w:id="1523393451">
      <w:bodyDiv w:val="1"/>
      <w:marLeft w:val="0"/>
      <w:marRight w:val="0"/>
      <w:marTop w:val="0"/>
      <w:marBottom w:val="0"/>
      <w:divBdr>
        <w:top w:val="none" w:sz="0" w:space="0" w:color="auto"/>
        <w:left w:val="none" w:sz="0" w:space="0" w:color="auto"/>
        <w:bottom w:val="none" w:sz="0" w:space="0" w:color="auto"/>
        <w:right w:val="none" w:sz="0" w:space="0" w:color="auto"/>
      </w:divBdr>
    </w:div>
    <w:div w:id="1604800231">
      <w:bodyDiv w:val="1"/>
      <w:marLeft w:val="0"/>
      <w:marRight w:val="0"/>
      <w:marTop w:val="0"/>
      <w:marBottom w:val="0"/>
      <w:divBdr>
        <w:top w:val="none" w:sz="0" w:space="0" w:color="auto"/>
        <w:left w:val="none" w:sz="0" w:space="0" w:color="auto"/>
        <w:bottom w:val="none" w:sz="0" w:space="0" w:color="auto"/>
        <w:right w:val="none" w:sz="0" w:space="0" w:color="auto"/>
      </w:divBdr>
      <w:divsChild>
        <w:div w:id="652106402">
          <w:marLeft w:val="0"/>
          <w:marRight w:val="0"/>
          <w:marTop w:val="0"/>
          <w:marBottom w:val="330"/>
          <w:divBdr>
            <w:top w:val="none" w:sz="0" w:space="0" w:color="auto"/>
            <w:left w:val="none" w:sz="0" w:space="0" w:color="auto"/>
            <w:bottom w:val="none" w:sz="0" w:space="0" w:color="auto"/>
            <w:right w:val="none" w:sz="0" w:space="0" w:color="auto"/>
          </w:divBdr>
          <w:divsChild>
            <w:div w:id="52510762">
              <w:marLeft w:val="0"/>
              <w:marRight w:val="0"/>
              <w:marTop w:val="0"/>
              <w:marBottom w:val="0"/>
              <w:divBdr>
                <w:top w:val="none" w:sz="0" w:space="0" w:color="auto"/>
                <w:left w:val="single" w:sz="24" w:space="12" w:color="1AA6A2"/>
                <w:bottom w:val="single" w:sz="6" w:space="14" w:color="1AA6A2"/>
                <w:right w:val="none" w:sz="0" w:space="0" w:color="auto"/>
              </w:divBdr>
              <w:divsChild>
                <w:div w:id="904797082">
                  <w:marLeft w:val="0"/>
                  <w:marRight w:val="0"/>
                  <w:marTop w:val="0"/>
                  <w:marBottom w:val="0"/>
                  <w:divBdr>
                    <w:top w:val="none" w:sz="0" w:space="0" w:color="auto"/>
                    <w:left w:val="none" w:sz="0" w:space="0" w:color="auto"/>
                    <w:bottom w:val="none" w:sz="0" w:space="0" w:color="auto"/>
                    <w:right w:val="none" w:sz="0" w:space="0" w:color="auto"/>
                  </w:divBdr>
                  <w:divsChild>
                    <w:div w:id="1775243436">
                      <w:marLeft w:val="0"/>
                      <w:marRight w:val="600"/>
                      <w:marTop w:val="315"/>
                      <w:marBottom w:val="0"/>
                      <w:divBdr>
                        <w:top w:val="none" w:sz="0" w:space="0" w:color="auto"/>
                        <w:left w:val="none" w:sz="0" w:space="0" w:color="auto"/>
                        <w:bottom w:val="none" w:sz="0" w:space="0" w:color="auto"/>
                        <w:right w:val="none" w:sz="0" w:space="0" w:color="auto"/>
                      </w:divBdr>
                      <w:divsChild>
                        <w:div w:id="38017072">
                          <w:marLeft w:val="150"/>
                          <w:marRight w:val="0"/>
                          <w:marTop w:val="0"/>
                          <w:marBottom w:val="0"/>
                          <w:divBdr>
                            <w:top w:val="none" w:sz="0" w:space="0" w:color="auto"/>
                            <w:left w:val="none" w:sz="0" w:space="0" w:color="auto"/>
                            <w:bottom w:val="none" w:sz="0" w:space="0" w:color="auto"/>
                            <w:right w:val="none" w:sz="0" w:space="0" w:color="auto"/>
                          </w:divBdr>
                          <w:divsChild>
                            <w:div w:id="98450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14331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725646190">
          <w:marLeft w:val="0"/>
          <w:marRight w:val="0"/>
          <w:marTop w:val="0"/>
          <w:marBottom w:val="450"/>
          <w:divBdr>
            <w:top w:val="none" w:sz="0" w:space="0" w:color="auto"/>
            <w:left w:val="none" w:sz="0" w:space="0" w:color="auto"/>
            <w:bottom w:val="none" w:sz="0" w:space="0" w:color="auto"/>
            <w:right w:val="none" w:sz="0" w:space="0" w:color="auto"/>
          </w:divBdr>
          <w:divsChild>
            <w:div w:id="896668130">
              <w:marLeft w:val="0"/>
              <w:marRight w:val="0"/>
              <w:marTop w:val="0"/>
              <w:marBottom w:val="450"/>
              <w:divBdr>
                <w:top w:val="none" w:sz="0" w:space="0" w:color="auto"/>
                <w:left w:val="none" w:sz="0" w:space="0" w:color="auto"/>
                <w:bottom w:val="single" w:sz="6" w:space="0" w:color="CCCCCC"/>
                <w:right w:val="none" w:sz="0" w:space="0" w:color="auto"/>
              </w:divBdr>
              <w:divsChild>
                <w:div w:id="487526809">
                  <w:blockQuote w:val="1"/>
                  <w:marLeft w:val="0"/>
                  <w:marRight w:val="0"/>
                  <w:marTop w:val="0"/>
                  <w:marBottom w:val="300"/>
                  <w:divBdr>
                    <w:top w:val="none" w:sz="0" w:space="0" w:color="auto"/>
                    <w:left w:val="single" w:sz="36" w:space="15" w:color="E6E6E6"/>
                    <w:bottom w:val="none" w:sz="0" w:space="0" w:color="auto"/>
                    <w:right w:val="none" w:sz="0" w:space="0" w:color="auto"/>
                  </w:divBdr>
                </w:div>
                <w:div w:id="23018525">
                  <w:marLeft w:val="0"/>
                  <w:marRight w:val="0"/>
                  <w:marTop w:val="0"/>
                  <w:marBottom w:val="0"/>
                  <w:divBdr>
                    <w:top w:val="none" w:sz="0" w:space="0" w:color="auto"/>
                    <w:left w:val="none" w:sz="0" w:space="0" w:color="auto"/>
                    <w:bottom w:val="none" w:sz="0" w:space="0" w:color="auto"/>
                    <w:right w:val="none" w:sz="0" w:space="0" w:color="auto"/>
                  </w:divBdr>
                  <w:divsChild>
                    <w:div w:id="935748941">
                      <w:marLeft w:val="0"/>
                      <w:marRight w:val="0"/>
                      <w:marTop w:val="0"/>
                      <w:marBottom w:val="300"/>
                      <w:divBdr>
                        <w:top w:val="single" w:sz="6" w:space="0" w:color="8AB2B1"/>
                        <w:left w:val="single" w:sz="6" w:space="0" w:color="8AB2B1"/>
                        <w:bottom w:val="single" w:sz="6" w:space="0" w:color="8AB2B1"/>
                        <w:right w:val="single" w:sz="6" w:space="0" w:color="8AB2B1"/>
                      </w:divBdr>
                    </w:div>
                    <w:div w:id="155793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864862">
      <w:bodyDiv w:val="1"/>
      <w:marLeft w:val="0"/>
      <w:marRight w:val="0"/>
      <w:marTop w:val="0"/>
      <w:marBottom w:val="0"/>
      <w:divBdr>
        <w:top w:val="none" w:sz="0" w:space="0" w:color="auto"/>
        <w:left w:val="none" w:sz="0" w:space="0" w:color="auto"/>
        <w:bottom w:val="none" w:sz="0" w:space="0" w:color="auto"/>
        <w:right w:val="none" w:sz="0" w:space="0" w:color="auto"/>
      </w:divBdr>
    </w:div>
    <w:div w:id="1678844263">
      <w:bodyDiv w:val="1"/>
      <w:marLeft w:val="0"/>
      <w:marRight w:val="0"/>
      <w:marTop w:val="0"/>
      <w:marBottom w:val="0"/>
      <w:divBdr>
        <w:top w:val="none" w:sz="0" w:space="0" w:color="auto"/>
        <w:left w:val="none" w:sz="0" w:space="0" w:color="auto"/>
        <w:bottom w:val="none" w:sz="0" w:space="0" w:color="auto"/>
        <w:right w:val="none" w:sz="0" w:space="0" w:color="auto"/>
      </w:divBdr>
    </w:div>
    <w:div w:id="1891070279">
      <w:bodyDiv w:val="1"/>
      <w:marLeft w:val="0"/>
      <w:marRight w:val="0"/>
      <w:marTop w:val="0"/>
      <w:marBottom w:val="0"/>
      <w:divBdr>
        <w:top w:val="none" w:sz="0" w:space="0" w:color="auto"/>
        <w:left w:val="none" w:sz="0" w:space="0" w:color="auto"/>
        <w:bottom w:val="none" w:sz="0" w:space="0" w:color="auto"/>
        <w:right w:val="none" w:sz="0" w:space="0" w:color="auto"/>
      </w:divBdr>
    </w:div>
    <w:div w:id="1891572529">
      <w:bodyDiv w:val="1"/>
      <w:marLeft w:val="0"/>
      <w:marRight w:val="0"/>
      <w:marTop w:val="0"/>
      <w:marBottom w:val="0"/>
      <w:divBdr>
        <w:top w:val="none" w:sz="0" w:space="0" w:color="auto"/>
        <w:left w:val="none" w:sz="0" w:space="0" w:color="auto"/>
        <w:bottom w:val="none" w:sz="0" w:space="0" w:color="auto"/>
        <w:right w:val="none" w:sz="0" w:space="0" w:color="auto"/>
      </w:divBdr>
    </w:div>
    <w:div w:id="196812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03316-88FC-4E8B-99BE-7133DC946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Pages>
  <Words>395</Words>
  <Characters>2255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28</cp:revision>
  <cp:lastPrinted>2024-04-06T07:35:00Z</cp:lastPrinted>
  <dcterms:created xsi:type="dcterms:W3CDTF">2024-04-01T11:01:00Z</dcterms:created>
  <dcterms:modified xsi:type="dcterms:W3CDTF">2025-12-19T15:01:00Z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69b07ef2-1916-4827-ac66-81a61a7ad93c</vt:lpwstr>
  </property>
</Properties>
</file>