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82918" w14:textId="43C6BE73" w:rsidR="00FA0D61" w:rsidRDefault="00FA0D61" w:rsidP="00FA0D61">
      <w:pPr>
        <w:pStyle w:val="NormalWeb"/>
        <w:jc w:val="right"/>
      </w:pPr>
    </w:p>
    <w:p w14:paraId="1287F5C0" w14:textId="77777777" w:rsidR="00B43724" w:rsidRPr="005339F0" w:rsidRDefault="00B43724" w:rsidP="002C7F1D">
      <w:pPr>
        <w:bidi/>
        <w:spacing w:after="0" w:line="240" w:lineRule="auto"/>
        <w:jc w:val="center"/>
        <w:rPr>
          <w:rFonts w:ascii="Tahoma" w:eastAsia="Times New Roman" w:hAnsi="Tahoma" w:cs="Tahoma"/>
          <w:b/>
          <w:bCs/>
          <w:color w:val="76923C" w:themeColor="accent3" w:themeShade="BF"/>
          <w:sz w:val="52"/>
          <w:szCs w:val="52"/>
          <w:rtl/>
        </w:rPr>
      </w:pPr>
      <w:r w:rsidRPr="005339F0">
        <w:rPr>
          <w:rFonts w:ascii="Tahoma" w:eastAsia="Times New Roman" w:hAnsi="Tahoma" w:cs="Tahoma"/>
          <w:b/>
          <w:bCs/>
          <w:color w:val="76923C" w:themeColor="accent3" w:themeShade="BF"/>
          <w:sz w:val="52"/>
          <w:szCs w:val="52"/>
          <w:rtl/>
        </w:rPr>
        <w:t>اضطراب طيف التوحد</w:t>
      </w:r>
    </w:p>
    <w:p w14:paraId="367B3D58" w14:textId="58B54C45" w:rsidR="0013365E" w:rsidRPr="005339F0" w:rsidRDefault="003305BA" w:rsidP="00EA0C7E">
      <w:pPr>
        <w:bidi/>
        <w:spacing w:after="0" w:line="240" w:lineRule="auto"/>
        <w:jc w:val="center"/>
        <w:rPr>
          <w:rFonts w:ascii="Tahoma" w:eastAsia="Times New Roman" w:hAnsi="Tahoma" w:cs="Tahoma"/>
          <w:color w:val="76923C" w:themeColor="accent3" w:themeShade="BF"/>
          <w:sz w:val="52"/>
          <w:szCs w:val="52"/>
          <w:rtl/>
        </w:rPr>
      </w:pPr>
      <w:r w:rsidRPr="005339F0">
        <w:rPr>
          <w:rFonts w:ascii="Tahoma" w:eastAsia="Times New Roman" w:hAnsi="Tahoma" w:cs="Tahoma"/>
          <w:color w:val="76923C" w:themeColor="accent3" w:themeShade="BF"/>
          <w:sz w:val="52"/>
          <w:szCs w:val="52"/>
        </w:rPr>
        <w:t>Autism Spectrum Disorder (ASD)</w:t>
      </w:r>
    </w:p>
    <w:p w14:paraId="4457005A" w14:textId="77777777" w:rsidR="00EA0C7E" w:rsidRPr="005339F0" w:rsidRDefault="00EA0C7E" w:rsidP="00EA0C7E">
      <w:pPr>
        <w:bidi/>
        <w:spacing w:after="0" w:line="240" w:lineRule="auto"/>
        <w:jc w:val="center"/>
        <w:rPr>
          <w:rFonts w:ascii="Tahoma" w:hAnsi="Tahoma" w:cs="Tahoma"/>
          <w:b/>
          <w:bCs/>
          <w:sz w:val="24"/>
          <w:szCs w:val="24"/>
          <w:rtl/>
        </w:rPr>
      </w:pPr>
      <w:r w:rsidRPr="005339F0">
        <w:rPr>
          <w:rFonts w:ascii="Tahoma" w:hAnsi="Tahoma" w:cs="Tahoma"/>
          <w:b/>
          <w:bCs/>
          <w:sz w:val="24"/>
          <w:szCs w:val="24"/>
          <w:rtl/>
        </w:rPr>
        <w:t>أ.د. جمال الخطيب</w:t>
      </w:r>
    </w:p>
    <w:p w14:paraId="5A243B94" w14:textId="77777777" w:rsidR="000C0BA2" w:rsidRPr="00A935F3" w:rsidRDefault="000C0BA2" w:rsidP="000C0BA2">
      <w:pPr>
        <w:bidi/>
        <w:spacing w:after="0" w:line="240" w:lineRule="auto"/>
        <w:jc w:val="center"/>
        <w:rPr>
          <w:rFonts w:ascii="Tahoma" w:eastAsia="Times New Roman" w:hAnsi="Tahoma" w:cs="Tahoma"/>
          <w:b/>
          <w:bCs/>
          <w:sz w:val="28"/>
          <w:szCs w:val="28"/>
        </w:rPr>
      </w:pPr>
    </w:p>
    <w:p w14:paraId="3B0E830B" w14:textId="77777777" w:rsidR="003305BA" w:rsidRPr="00A935F3" w:rsidRDefault="0014637F" w:rsidP="0014637F">
      <w:pPr>
        <w:bidi/>
        <w:spacing w:after="0" w:line="240" w:lineRule="auto"/>
        <w:jc w:val="center"/>
        <w:rPr>
          <w:rFonts w:ascii="Tahoma" w:hAnsi="Tahoma" w:cs="Tahoma"/>
          <w:b/>
          <w:bCs/>
          <w:sz w:val="40"/>
          <w:szCs w:val="40"/>
          <w:rtl/>
          <w:lang w:bidi="ar-JO"/>
        </w:rPr>
      </w:pPr>
      <w:r w:rsidRPr="00A935F3">
        <w:rPr>
          <w:rFonts w:ascii="Tahoma" w:hAnsi="Tahoma" w:cs="Tahoma"/>
          <w:b/>
          <w:bCs/>
          <w:noProof/>
          <w:sz w:val="40"/>
          <w:szCs w:val="40"/>
          <w:rtl/>
        </w:rPr>
        <w:drawing>
          <wp:inline distT="0" distB="0" distL="0" distR="0" wp14:anchorId="484198AD" wp14:editId="178AFD57">
            <wp:extent cx="3015348" cy="2011680"/>
            <wp:effectExtent l="0" t="0" r="0" b="7620"/>
            <wp:docPr id="1" name="Picture 1" descr="C:\Users\Admin\Desktop\AS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AS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15348" cy="2011680"/>
                    </a:xfrm>
                    <a:prstGeom prst="rect">
                      <a:avLst/>
                    </a:prstGeom>
                    <a:noFill/>
                    <a:ln>
                      <a:noFill/>
                    </a:ln>
                  </pic:spPr>
                </pic:pic>
              </a:graphicData>
            </a:graphic>
          </wp:inline>
        </w:drawing>
      </w:r>
    </w:p>
    <w:p w14:paraId="36C61483" w14:textId="77777777" w:rsidR="00F21F09" w:rsidRPr="005339F0" w:rsidRDefault="00F21F09" w:rsidP="003305BA">
      <w:pPr>
        <w:bidi/>
        <w:spacing w:after="0" w:line="240" w:lineRule="auto"/>
        <w:rPr>
          <w:rFonts w:ascii="Tahoma" w:hAnsi="Tahoma" w:cs="Tahoma"/>
          <w:b/>
          <w:bCs/>
          <w:color w:val="76923C" w:themeColor="accent3" w:themeShade="BF"/>
          <w:sz w:val="40"/>
          <w:szCs w:val="40"/>
          <w:lang w:bidi="ar-JO"/>
        </w:rPr>
      </w:pPr>
      <w:r w:rsidRPr="005339F0">
        <w:rPr>
          <w:rFonts w:ascii="Tahoma" w:hAnsi="Tahoma" w:cs="Tahoma"/>
          <w:b/>
          <w:bCs/>
          <w:color w:val="76923C" w:themeColor="accent3" w:themeShade="BF"/>
          <w:sz w:val="40"/>
          <w:szCs w:val="40"/>
          <w:rtl/>
          <w:lang w:bidi="ar-JO"/>
        </w:rPr>
        <w:t>نظرة عامة</w:t>
      </w:r>
    </w:p>
    <w:p w14:paraId="680DC56C" w14:textId="77777777" w:rsidR="00B821C6" w:rsidRPr="005339F0" w:rsidRDefault="00B821C6" w:rsidP="00E22220">
      <w:pPr>
        <w:kinsoku w:val="0"/>
        <w:overflowPunct w:val="0"/>
        <w:bidi/>
        <w:spacing w:after="0" w:line="240" w:lineRule="auto"/>
        <w:jc w:val="both"/>
        <w:textAlignment w:val="baseline"/>
        <w:rPr>
          <w:rFonts w:ascii="Tahoma" w:eastAsia="Times New Roman" w:hAnsi="Tahoma" w:cs="Tahoma"/>
          <w:b/>
          <w:bCs/>
          <w:sz w:val="28"/>
          <w:szCs w:val="28"/>
          <w:rtl/>
          <w:lang w:bidi="ar-JO"/>
        </w:rPr>
      </w:pPr>
      <w:r w:rsidRPr="005339F0">
        <w:rPr>
          <w:rFonts w:ascii="Tahoma" w:eastAsia="Times New Roman" w:hAnsi="Tahoma" w:cs="Tahoma"/>
          <w:b/>
          <w:bCs/>
          <w:sz w:val="28"/>
          <w:szCs w:val="28"/>
          <w:rtl/>
          <w:lang w:bidi="ar-JO"/>
        </w:rPr>
        <w:t xml:space="preserve">اضطراب طيف التوحد هو </w:t>
      </w:r>
      <w:r w:rsidRPr="005339F0">
        <w:rPr>
          <w:rFonts w:ascii="Tahoma" w:eastAsia="Times New Roman" w:hAnsi="Tahoma" w:cs="Tahoma"/>
          <w:b/>
          <w:bCs/>
          <w:sz w:val="28"/>
          <w:szCs w:val="28"/>
          <w:rtl/>
        </w:rPr>
        <w:t>اضطراب عصبي نمائي مزمن وشديد</w:t>
      </w:r>
      <w:r w:rsidRPr="005339F0">
        <w:rPr>
          <w:rFonts w:ascii="Tahoma" w:eastAsia="Times New Roman" w:hAnsi="Tahoma" w:cs="Tahoma"/>
          <w:b/>
          <w:bCs/>
          <w:sz w:val="28"/>
          <w:szCs w:val="28"/>
          <w:rtl/>
          <w:lang w:bidi="ar-JO"/>
        </w:rPr>
        <w:t xml:space="preserve"> ينتج عن اختلافات في الدماغ</w:t>
      </w:r>
      <w:r w:rsidRPr="005339F0">
        <w:rPr>
          <w:rFonts w:ascii="Tahoma" w:eastAsia="Times New Roman" w:hAnsi="Tahoma" w:cs="Tahoma"/>
          <w:b/>
          <w:bCs/>
          <w:sz w:val="28"/>
          <w:szCs w:val="28"/>
          <w:rtl/>
        </w:rPr>
        <w:t xml:space="preserve">. </w:t>
      </w:r>
      <w:r w:rsidRPr="005339F0">
        <w:rPr>
          <w:rFonts w:ascii="Tahoma" w:eastAsia="Times New Roman" w:hAnsi="Tahoma" w:cs="Tahoma"/>
          <w:b/>
          <w:bCs/>
          <w:sz w:val="28"/>
          <w:szCs w:val="28"/>
          <w:rtl/>
          <w:lang w:bidi="ar-JO"/>
        </w:rPr>
        <w:t>وتتمثل المشكلات الرئيسة في هذا الاضطراب في مشكلات التواصل والتفاعل الاجتماعي وفي السلوكيات والاهتمامات المتكررة والمقيدة. ويشمل هذا الطيف ثلاثة اضطرابات تتشارك إلى حد بعيد في كثير من الأعراض. هذه الاضطرابات هي</w:t>
      </w:r>
      <w:r w:rsidR="00EA4537" w:rsidRPr="005339F0">
        <w:rPr>
          <w:rFonts w:ascii="Tahoma" w:eastAsia="Times New Roman" w:hAnsi="Tahoma" w:cs="Tahoma"/>
          <w:b/>
          <w:bCs/>
          <w:sz w:val="28"/>
          <w:szCs w:val="28"/>
          <w:lang w:bidi="ar-JO"/>
        </w:rPr>
        <w:t>:</w:t>
      </w:r>
      <w:r w:rsidRPr="005339F0">
        <w:rPr>
          <w:rFonts w:ascii="Tahoma" w:eastAsia="Times New Roman" w:hAnsi="Tahoma" w:cs="Tahoma"/>
          <w:b/>
          <w:bCs/>
          <w:sz w:val="28"/>
          <w:szCs w:val="28"/>
          <w:rtl/>
        </w:rPr>
        <w:t>اض</w:t>
      </w:r>
      <w:r w:rsidR="00E22220" w:rsidRPr="005339F0">
        <w:rPr>
          <w:rFonts w:ascii="Tahoma" w:eastAsia="Times New Roman" w:hAnsi="Tahoma" w:cs="Tahoma"/>
          <w:b/>
          <w:bCs/>
          <w:sz w:val="28"/>
          <w:szCs w:val="28"/>
          <w:rtl/>
        </w:rPr>
        <w:t>طراب التوحد أو التوحد الكلاسيكي، متلازمة اسبرجر، و</w:t>
      </w:r>
      <w:r w:rsidRPr="005339F0">
        <w:rPr>
          <w:rFonts w:ascii="Tahoma" w:eastAsia="Times New Roman" w:hAnsi="Tahoma" w:cs="Tahoma"/>
          <w:b/>
          <w:bCs/>
          <w:sz w:val="28"/>
          <w:szCs w:val="28"/>
          <w:rtl/>
        </w:rPr>
        <w:t xml:space="preserve">اضطرابات النمو </w:t>
      </w:r>
      <w:r w:rsidRPr="005339F0">
        <w:rPr>
          <w:rFonts w:ascii="Tahoma" w:eastAsia="Times New Roman" w:hAnsi="Tahoma" w:cs="Tahoma"/>
          <w:b/>
          <w:bCs/>
          <w:sz w:val="28"/>
          <w:szCs w:val="28"/>
          <w:rtl/>
          <w:lang w:bidi="ar-JO"/>
        </w:rPr>
        <w:t xml:space="preserve"> الشاملة </w:t>
      </w:r>
      <w:r w:rsidRPr="005339F0">
        <w:rPr>
          <w:rFonts w:ascii="Tahoma" w:eastAsia="Times New Roman" w:hAnsi="Tahoma" w:cs="Tahoma"/>
          <w:b/>
          <w:bCs/>
          <w:sz w:val="28"/>
          <w:szCs w:val="28"/>
          <w:rtl/>
        </w:rPr>
        <w:t>غير المحددة</w:t>
      </w:r>
      <w:r w:rsidR="00433F0E" w:rsidRPr="005339F0">
        <w:rPr>
          <w:rFonts w:ascii="Tahoma" w:eastAsia="Times New Roman" w:hAnsi="Tahoma" w:cs="Tahoma"/>
          <w:b/>
          <w:bCs/>
          <w:sz w:val="28"/>
          <w:szCs w:val="28"/>
          <w:rtl/>
        </w:rPr>
        <w:t>.</w:t>
      </w:r>
    </w:p>
    <w:p w14:paraId="735BA649" w14:textId="77777777" w:rsidR="00947227" w:rsidRPr="005339F0" w:rsidRDefault="00947227" w:rsidP="00017B72">
      <w:pPr>
        <w:bidi/>
        <w:spacing w:after="0" w:line="240" w:lineRule="auto"/>
        <w:jc w:val="both"/>
        <w:rPr>
          <w:rFonts w:ascii="Tahoma" w:eastAsia="Times New Roman" w:hAnsi="Tahoma" w:cs="Tahoma"/>
          <w:b/>
          <w:bCs/>
          <w:sz w:val="28"/>
          <w:szCs w:val="28"/>
          <w:rtl/>
        </w:rPr>
      </w:pPr>
    </w:p>
    <w:p w14:paraId="1E07277F" w14:textId="77777777" w:rsidR="00947227" w:rsidRPr="005339F0" w:rsidRDefault="006B4F5D" w:rsidP="006A5B62">
      <w:pPr>
        <w:shd w:val="clear" w:color="auto" w:fill="FFFFFF"/>
        <w:bidi/>
        <w:spacing w:after="0" w:line="240" w:lineRule="auto"/>
        <w:jc w:val="both"/>
        <w:rPr>
          <w:rFonts w:ascii="Tahoma" w:eastAsia="Times New Roman" w:hAnsi="Tahoma" w:cs="Tahoma"/>
          <w:b/>
          <w:bCs/>
          <w:sz w:val="28"/>
          <w:szCs w:val="28"/>
          <w:rtl/>
        </w:rPr>
      </w:pPr>
      <w:r w:rsidRPr="005339F0">
        <w:rPr>
          <w:rFonts w:ascii="Tahoma" w:eastAsia="Times New Roman" w:hAnsi="Tahoma" w:cs="Tahoma"/>
          <w:b/>
          <w:bCs/>
          <w:sz w:val="28"/>
          <w:szCs w:val="28"/>
          <w:rtl/>
        </w:rPr>
        <w:t>ويشير مصطلح (الطيف) إلى مجموعة واسعة من الأعراض والسلوكيات والاضطرابات الشديدة.</w:t>
      </w:r>
      <w:r w:rsidR="000C6CFE" w:rsidRPr="005339F0">
        <w:rPr>
          <w:rFonts w:ascii="Tahoma" w:eastAsia="Times New Roman" w:hAnsi="Tahoma" w:cs="Tahoma"/>
          <w:b/>
          <w:bCs/>
          <w:sz w:val="28"/>
          <w:szCs w:val="28"/>
          <w:rtl/>
        </w:rPr>
        <w:t xml:space="preserve"> وتشير المسوحات في كثير من دول العالم إلى حدوث زيادة كبيرة جدا في نسبة انتشار اضطراب طيف التوحد. وليس واضحا ما إذا كان هذا بسبب الرصد والإبلاغ بشكل أفضل أو بسبب زيادة حقيقة لعدد الحالات أو كليهما معا. وتفيد </w:t>
      </w:r>
      <w:r w:rsidR="006A5B62" w:rsidRPr="005339F0">
        <w:rPr>
          <w:rFonts w:ascii="Tahoma" w:eastAsia="Times New Roman" w:hAnsi="Tahoma" w:cs="Tahoma"/>
          <w:b/>
          <w:bCs/>
          <w:sz w:val="28"/>
          <w:szCs w:val="28"/>
          <w:rtl/>
          <w:lang w:bidi="ar-JO"/>
        </w:rPr>
        <w:t>تقارير</w:t>
      </w:r>
      <w:r w:rsidR="00947227" w:rsidRPr="005339F0">
        <w:rPr>
          <w:rFonts w:ascii="Tahoma" w:eastAsia="Times New Roman" w:hAnsi="Tahoma" w:cs="Tahoma"/>
          <w:b/>
          <w:bCs/>
          <w:sz w:val="28"/>
          <w:szCs w:val="28"/>
          <w:rtl/>
          <w:lang w:bidi="ar-JO"/>
        </w:rPr>
        <w:t xml:space="preserve"> حديثة </w:t>
      </w:r>
      <w:r w:rsidR="000C6CFE" w:rsidRPr="005339F0">
        <w:rPr>
          <w:rFonts w:ascii="Tahoma" w:eastAsia="Times New Roman" w:hAnsi="Tahoma" w:cs="Tahoma"/>
          <w:b/>
          <w:bCs/>
          <w:sz w:val="28"/>
          <w:szCs w:val="28"/>
          <w:rtl/>
          <w:lang w:bidi="ar-JO"/>
        </w:rPr>
        <w:t>ب</w:t>
      </w:r>
      <w:r w:rsidR="00947227" w:rsidRPr="005339F0">
        <w:rPr>
          <w:rFonts w:ascii="Tahoma" w:eastAsia="Times New Roman" w:hAnsi="Tahoma" w:cs="Tahoma"/>
          <w:b/>
          <w:bCs/>
          <w:sz w:val="28"/>
          <w:szCs w:val="28"/>
          <w:rtl/>
          <w:lang w:bidi="ar-JO"/>
        </w:rPr>
        <w:t>أن</w:t>
      </w:r>
      <w:r w:rsidR="006A5B62" w:rsidRPr="005339F0">
        <w:rPr>
          <w:rFonts w:ascii="Tahoma" w:eastAsia="Times New Roman" w:hAnsi="Tahoma" w:cs="Tahoma"/>
          <w:b/>
          <w:bCs/>
          <w:sz w:val="28"/>
          <w:szCs w:val="28"/>
          <w:rtl/>
          <w:lang w:bidi="ar-JO"/>
        </w:rPr>
        <w:t xml:space="preserve"> نسبة انتشار هذا الاضطراب على المستوى اتلعالمي أصبحت تزيد عن </w:t>
      </w:r>
      <w:r w:rsidR="00947227" w:rsidRPr="005339F0">
        <w:rPr>
          <w:rFonts w:ascii="Tahoma" w:eastAsia="Times New Roman" w:hAnsi="Tahoma" w:cs="Tahoma"/>
          <w:b/>
          <w:bCs/>
          <w:sz w:val="28"/>
          <w:szCs w:val="28"/>
          <w:rtl/>
          <w:lang w:bidi="ar-JO"/>
        </w:rPr>
        <w:t xml:space="preserve"> </w:t>
      </w:r>
      <w:r w:rsidR="006A5B62" w:rsidRPr="005339F0">
        <w:rPr>
          <w:rFonts w:ascii="Tahoma" w:eastAsia="Times New Roman" w:hAnsi="Tahoma" w:cs="Tahoma"/>
          <w:b/>
          <w:bCs/>
          <w:sz w:val="28"/>
          <w:szCs w:val="28"/>
          <w:rtl/>
          <w:lang w:bidi="ar-JO"/>
        </w:rPr>
        <w:t>1%</w:t>
      </w:r>
      <w:r w:rsidR="00947227" w:rsidRPr="005339F0">
        <w:rPr>
          <w:rFonts w:ascii="Tahoma" w:eastAsia="Times New Roman" w:hAnsi="Tahoma" w:cs="Tahoma"/>
          <w:b/>
          <w:bCs/>
          <w:sz w:val="28"/>
          <w:szCs w:val="28"/>
          <w:rtl/>
          <w:lang w:bidi="ar-JO"/>
        </w:rPr>
        <w:t xml:space="preserve">، وان هذا الاضطراب يمكن حدوثه في جميع المجتمعات بغض النظر عن العوامل العرقية والاجتماعية والإقتصادية. </w:t>
      </w:r>
    </w:p>
    <w:p w14:paraId="1382F90C" w14:textId="77777777" w:rsidR="00DB53E1" w:rsidRPr="005339F0" w:rsidRDefault="00DB53E1" w:rsidP="00017B72">
      <w:pPr>
        <w:bidi/>
        <w:spacing w:after="0" w:line="240" w:lineRule="auto"/>
        <w:rPr>
          <w:rFonts w:ascii="Tahoma" w:hAnsi="Tahoma" w:cs="Tahoma"/>
          <w:b/>
          <w:bCs/>
          <w:sz w:val="28"/>
          <w:szCs w:val="28"/>
          <w:rtl/>
          <w:lang w:bidi="ar"/>
        </w:rPr>
      </w:pPr>
    </w:p>
    <w:p w14:paraId="229906E5" w14:textId="77777777" w:rsidR="00F21F09" w:rsidRPr="005339F0" w:rsidRDefault="00F21F09" w:rsidP="00017B72">
      <w:pPr>
        <w:bidi/>
        <w:spacing w:after="0" w:line="240" w:lineRule="auto"/>
        <w:rPr>
          <w:rFonts w:ascii="Tahoma" w:hAnsi="Tahoma" w:cs="Tahoma"/>
          <w:b/>
          <w:bCs/>
          <w:color w:val="76923C" w:themeColor="accent3" w:themeShade="BF"/>
          <w:sz w:val="40"/>
          <w:szCs w:val="40"/>
          <w:rtl/>
          <w:lang w:bidi="ar-JO"/>
        </w:rPr>
      </w:pPr>
      <w:r w:rsidRPr="005339F0">
        <w:rPr>
          <w:rFonts w:ascii="Tahoma" w:hAnsi="Tahoma" w:cs="Tahoma"/>
          <w:b/>
          <w:bCs/>
          <w:color w:val="76923C" w:themeColor="accent3" w:themeShade="BF"/>
          <w:sz w:val="40"/>
          <w:szCs w:val="40"/>
          <w:rtl/>
          <w:lang w:bidi="ar-JO"/>
        </w:rPr>
        <w:t>الأعراض</w:t>
      </w:r>
    </w:p>
    <w:p w14:paraId="63AA483F" w14:textId="77777777" w:rsidR="00D339BF" w:rsidRPr="005339F0" w:rsidRDefault="00DB53E1" w:rsidP="00433F0E">
      <w:pPr>
        <w:bidi/>
        <w:spacing w:after="0" w:line="240" w:lineRule="auto"/>
        <w:jc w:val="both"/>
        <w:rPr>
          <w:rFonts w:ascii="Tahoma" w:eastAsia="Times New Roman" w:hAnsi="Tahoma" w:cs="Tahoma"/>
          <w:b/>
          <w:bCs/>
          <w:sz w:val="28"/>
          <w:szCs w:val="28"/>
          <w:rtl/>
        </w:rPr>
      </w:pPr>
      <w:r w:rsidRPr="005339F0">
        <w:rPr>
          <w:rFonts w:ascii="Tahoma" w:eastAsia="Times New Roman" w:hAnsi="Tahoma" w:cs="Tahoma"/>
          <w:b/>
          <w:bCs/>
          <w:sz w:val="28"/>
          <w:szCs w:val="28"/>
          <w:rtl/>
        </w:rPr>
        <w:t>ي</w:t>
      </w:r>
      <w:r w:rsidR="00433F0E" w:rsidRPr="005339F0">
        <w:rPr>
          <w:rFonts w:ascii="Tahoma" w:eastAsia="Times New Roman" w:hAnsi="Tahoma" w:cs="Tahoma"/>
          <w:b/>
          <w:bCs/>
          <w:sz w:val="28"/>
          <w:szCs w:val="28"/>
          <w:rtl/>
        </w:rPr>
        <w:t>ُ</w:t>
      </w:r>
      <w:r w:rsidRPr="005339F0">
        <w:rPr>
          <w:rFonts w:ascii="Tahoma" w:eastAsia="Times New Roman" w:hAnsi="Tahoma" w:cs="Tahoma"/>
          <w:b/>
          <w:bCs/>
          <w:sz w:val="28"/>
          <w:szCs w:val="28"/>
          <w:rtl/>
        </w:rPr>
        <w:t xml:space="preserve">ستخدم مصطلح الأعلام الحمراء لاضطراب طيف التوحد للتعبير عن </w:t>
      </w:r>
      <w:r w:rsidR="00433F0E" w:rsidRPr="005339F0">
        <w:rPr>
          <w:rFonts w:ascii="Tahoma" w:eastAsia="Times New Roman" w:hAnsi="Tahoma" w:cs="Tahoma"/>
          <w:b/>
          <w:bCs/>
          <w:sz w:val="28"/>
          <w:szCs w:val="28"/>
          <w:rtl/>
        </w:rPr>
        <w:t>ال</w:t>
      </w:r>
      <w:r w:rsidRPr="005339F0">
        <w:rPr>
          <w:rFonts w:ascii="Tahoma" w:eastAsia="Times New Roman" w:hAnsi="Tahoma" w:cs="Tahoma"/>
          <w:b/>
          <w:bCs/>
          <w:sz w:val="28"/>
          <w:szCs w:val="28"/>
          <w:rtl/>
        </w:rPr>
        <w:t xml:space="preserve">مؤشرات </w:t>
      </w:r>
      <w:r w:rsidR="00433F0E" w:rsidRPr="005339F0">
        <w:rPr>
          <w:rFonts w:ascii="Tahoma" w:eastAsia="Times New Roman" w:hAnsi="Tahoma" w:cs="Tahoma"/>
          <w:b/>
          <w:bCs/>
          <w:sz w:val="28"/>
          <w:szCs w:val="28"/>
          <w:rtl/>
        </w:rPr>
        <w:t>ال</w:t>
      </w:r>
      <w:r w:rsidRPr="005339F0">
        <w:rPr>
          <w:rFonts w:ascii="Tahoma" w:eastAsia="Times New Roman" w:hAnsi="Tahoma" w:cs="Tahoma"/>
          <w:b/>
          <w:bCs/>
          <w:sz w:val="28"/>
          <w:szCs w:val="28"/>
          <w:rtl/>
        </w:rPr>
        <w:t xml:space="preserve">مبكرة أو </w:t>
      </w:r>
      <w:r w:rsidR="00433F0E" w:rsidRPr="005339F0">
        <w:rPr>
          <w:rFonts w:ascii="Tahoma" w:eastAsia="Times New Roman" w:hAnsi="Tahoma" w:cs="Tahoma"/>
          <w:b/>
          <w:bCs/>
          <w:sz w:val="28"/>
          <w:szCs w:val="28"/>
          <w:rtl/>
        </w:rPr>
        <w:t>ال</w:t>
      </w:r>
      <w:r w:rsidRPr="005339F0">
        <w:rPr>
          <w:rFonts w:ascii="Tahoma" w:eastAsia="Times New Roman" w:hAnsi="Tahoma" w:cs="Tahoma"/>
          <w:b/>
          <w:bCs/>
          <w:sz w:val="28"/>
          <w:szCs w:val="28"/>
          <w:rtl/>
        </w:rPr>
        <w:t xml:space="preserve">علامات </w:t>
      </w:r>
      <w:r w:rsidR="00433F0E" w:rsidRPr="005339F0">
        <w:rPr>
          <w:rFonts w:ascii="Tahoma" w:eastAsia="Times New Roman" w:hAnsi="Tahoma" w:cs="Tahoma"/>
          <w:b/>
          <w:bCs/>
          <w:sz w:val="28"/>
          <w:szCs w:val="28"/>
          <w:rtl/>
        </w:rPr>
        <w:t>ال</w:t>
      </w:r>
      <w:r w:rsidRPr="005339F0">
        <w:rPr>
          <w:rFonts w:ascii="Tahoma" w:eastAsia="Times New Roman" w:hAnsi="Tahoma" w:cs="Tahoma"/>
          <w:b/>
          <w:bCs/>
          <w:sz w:val="28"/>
          <w:szCs w:val="28"/>
          <w:rtl/>
        </w:rPr>
        <w:t xml:space="preserve">تحذيرية </w:t>
      </w:r>
      <w:r w:rsidR="00433F0E" w:rsidRPr="005339F0">
        <w:rPr>
          <w:rFonts w:ascii="Tahoma" w:eastAsia="Times New Roman" w:hAnsi="Tahoma" w:cs="Tahoma"/>
          <w:b/>
          <w:bCs/>
          <w:sz w:val="28"/>
          <w:szCs w:val="28"/>
          <w:rtl/>
        </w:rPr>
        <w:t>لهذا ا</w:t>
      </w:r>
      <w:r w:rsidRPr="005339F0">
        <w:rPr>
          <w:rFonts w:ascii="Tahoma" w:eastAsia="Times New Roman" w:hAnsi="Tahoma" w:cs="Tahoma"/>
          <w:b/>
          <w:bCs/>
          <w:sz w:val="28"/>
          <w:szCs w:val="28"/>
          <w:rtl/>
        </w:rPr>
        <w:t>لاضطراب.</w:t>
      </w:r>
      <w:r w:rsidR="00DD2234" w:rsidRPr="005339F0">
        <w:rPr>
          <w:rFonts w:ascii="Tahoma" w:eastAsia="Times New Roman" w:hAnsi="Tahoma" w:cs="Tahoma"/>
          <w:b/>
          <w:bCs/>
          <w:sz w:val="28"/>
          <w:szCs w:val="28"/>
          <w:rtl/>
        </w:rPr>
        <w:t xml:space="preserve"> هذه الأعراض قد  تختلف من طفل إلى آخر، إلا أن</w:t>
      </w:r>
      <w:r w:rsidR="00D339BF" w:rsidRPr="005339F0">
        <w:rPr>
          <w:rFonts w:ascii="Tahoma" w:eastAsia="Times New Roman" w:hAnsi="Tahoma" w:cs="Tahoma"/>
          <w:b/>
          <w:bCs/>
          <w:sz w:val="28"/>
          <w:szCs w:val="28"/>
          <w:rtl/>
          <w:lang w:bidi="ar-JO"/>
        </w:rPr>
        <w:t>ها</w:t>
      </w:r>
      <w:r w:rsidR="00DD2234" w:rsidRPr="005339F0">
        <w:rPr>
          <w:rFonts w:ascii="Tahoma" w:eastAsia="Times New Roman" w:hAnsi="Tahoma" w:cs="Tahoma"/>
          <w:b/>
          <w:bCs/>
          <w:sz w:val="28"/>
          <w:szCs w:val="28"/>
          <w:rtl/>
        </w:rPr>
        <w:t xml:space="preserve"> </w:t>
      </w:r>
      <w:r w:rsidR="0013412F" w:rsidRPr="005339F0">
        <w:rPr>
          <w:rFonts w:ascii="Tahoma" w:eastAsia="Times New Roman" w:hAnsi="Tahoma" w:cs="Tahoma"/>
          <w:b/>
          <w:bCs/>
          <w:sz w:val="28"/>
          <w:szCs w:val="28"/>
          <w:rtl/>
        </w:rPr>
        <w:t xml:space="preserve">تظهر في مرحلة الطفولة المبكرة وتقع </w:t>
      </w:r>
      <w:r w:rsidR="00DD2234" w:rsidRPr="005339F0">
        <w:rPr>
          <w:rFonts w:ascii="Tahoma" w:eastAsia="Times New Roman" w:hAnsi="Tahoma" w:cs="Tahoma"/>
          <w:b/>
          <w:bCs/>
          <w:sz w:val="28"/>
          <w:szCs w:val="28"/>
          <w:rtl/>
        </w:rPr>
        <w:t xml:space="preserve">بصفة عامة في مجالين اثنين هما: الضعف الاجتماعي بما في ذلك صعوبات التواصل الاجتماعي، والسلوكيات المتكررة والنمطية. </w:t>
      </w:r>
    </w:p>
    <w:p w14:paraId="16A2768D" w14:textId="77777777" w:rsidR="00D339BF" w:rsidRPr="005339F0" w:rsidRDefault="00D339BF" w:rsidP="00D339BF">
      <w:pPr>
        <w:bidi/>
        <w:spacing w:after="0" w:line="240" w:lineRule="auto"/>
        <w:jc w:val="both"/>
        <w:rPr>
          <w:rFonts w:ascii="Tahoma" w:eastAsia="Times New Roman" w:hAnsi="Tahoma" w:cs="Tahoma"/>
          <w:b/>
          <w:bCs/>
          <w:sz w:val="28"/>
          <w:szCs w:val="28"/>
          <w:rtl/>
        </w:rPr>
      </w:pPr>
    </w:p>
    <w:p w14:paraId="71AAB4A5" w14:textId="77777777" w:rsidR="00D339BF" w:rsidRPr="005339F0" w:rsidRDefault="00D339BF" w:rsidP="00ED2BFD">
      <w:pPr>
        <w:pStyle w:val="HTMLPreformatted"/>
        <w:shd w:val="clear" w:color="auto" w:fill="F8F9FA"/>
        <w:bidi/>
        <w:jc w:val="both"/>
        <w:rPr>
          <w:rFonts w:ascii="Tahoma" w:eastAsia="Times New Roman" w:hAnsi="Tahoma" w:cs="Tahoma"/>
          <w:b/>
          <w:bCs/>
          <w:sz w:val="28"/>
          <w:szCs w:val="28"/>
        </w:rPr>
      </w:pPr>
      <w:r w:rsidRPr="005339F0">
        <w:rPr>
          <w:rFonts w:ascii="Tahoma" w:eastAsia="Times New Roman" w:hAnsi="Tahoma" w:cs="Tahoma"/>
          <w:b/>
          <w:bCs/>
          <w:sz w:val="28"/>
          <w:szCs w:val="28"/>
          <w:rtl/>
          <w:lang w:bidi="ar"/>
        </w:rPr>
        <w:t xml:space="preserve">بالنسبة لمهارات التواصل والتفاعل الاجتماعي، </w:t>
      </w:r>
      <w:r w:rsidR="000D6889" w:rsidRPr="005339F0">
        <w:rPr>
          <w:rFonts w:ascii="Tahoma" w:eastAsia="Times New Roman" w:hAnsi="Tahoma" w:cs="Tahoma"/>
          <w:b/>
          <w:bCs/>
          <w:sz w:val="28"/>
          <w:szCs w:val="28"/>
          <w:rtl/>
          <w:lang w:bidi="ar"/>
        </w:rPr>
        <w:t>ف</w:t>
      </w:r>
      <w:r w:rsidRPr="005339F0">
        <w:rPr>
          <w:rFonts w:ascii="Tahoma" w:eastAsia="Times New Roman" w:hAnsi="Tahoma" w:cs="Tahoma"/>
          <w:b/>
          <w:bCs/>
          <w:sz w:val="28"/>
          <w:szCs w:val="28"/>
          <w:rtl/>
          <w:lang w:bidi="ar"/>
        </w:rPr>
        <w:t>من أعراضها وعلاماتها المبكرة الشائعة:</w:t>
      </w:r>
    </w:p>
    <w:p w14:paraId="3CE10B56" w14:textId="77777777" w:rsidR="000D6889" w:rsidRPr="005339F0" w:rsidRDefault="00D339BF" w:rsidP="00ED2BFD">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تجنب الاتصال بالعين</w:t>
      </w:r>
    </w:p>
    <w:p w14:paraId="207CC394" w14:textId="77777777" w:rsidR="000D6889" w:rsidRPr="005339F0" w:rsidRDefault="000D6889" w:rsidP="00ED2BFD">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عدم الا</w:t>
      </w:r>
      <w:r w:rsidR="00D339BF" w:rsidRPr="005339F0">
        <w:rPr>
          <w:rFonts w:ascii="Tahoma" w:eastAsia="Times New Roman" w:hAnsi="Tahoma" w:cs="Tahoma"/>
          <w:b/>
          <w:bCs/>
          <w:sz w:val="28"/>
          <w:szCs w:val="28"/>
          <w:rtl/>
          <w:lang w:bidi="ar"/>
        </w:rPr>
        <w:t>ستج</w:t>
      </w:r>
      <w:r w:rsidRPr="005339F0">
        <w:rPr>
          <w:rFonts w:ascii="Tahoma" w:eastAsia="Times New Roman" w:hAnsi="Tahoma" w:cs="Tahoma"/>
          <w:b/>
          <w:bCs/>
          <w:sz w:val="28"/>
          <w:szCs w:val="28"/>
          <w:rtl/>
          <w:lang w:bidi="ar"/>
        </w:rPr>
        <w:t>ا</w:t>
      </w:r>
      <w:r w:rsidR="00D339BF" w:rsidRPr="005339F0">
        <w:rPr>
          <w:rFonts w:ascii="Tahoma" w:eastAsia="Times New Roman" w:hAnsi="Tahoma" w:cs="Tahoma"/>
          <w:b/>
          <w:bCs/>
          <w:sz w:val="28"/>
          <w:szCs w:val="28"/>
          <w:rtl/>
          <w:lang w:bidi="ar"/>
        </w:rPr>
        <w:t>ب</w:t>
      </w:r>
      <w:r w:rsidRPr="005339F0">
        <w:rPr>
          <w:rFonts w:ascii="Tahoma" w:eastAsia="Times New Roman" w:hAnsi="Tahoma" w:cs="Tahoma"/>
          <w:b/>
          <w:bCs/>
          <w:sz w:val="28"/>
          <w:szCs w:val="28"/>
          <w:rtl/>
          <w:lang w:bidi="ar"/>
        </w:rPr>
        <w:t>ة</w:t>
      </w:r>
      <w:r w:rsidR="00D339BF" w:rsidRPr="005339F0">
        <w:rPr>
          <w:rFonts w:ascii="Tahoma" w:eastAsia="Times New Roman" w:hAnsi="Tahoma" w:cs="Tahoma"/>
          <w:b/>
          <w:bCs/>
          <w:sz w:val="28"/>
          <w:szCs w:val="28"/>
          <w:rtl/>
          <w:lang w:bidi="ar"/>
        </w:rPr>
        <w:t xml:space="preserve"> </w:t>
      </w:r>
      <w:r w:rsidRPr="005339F0">
        <w:rPr>
          <w:rFonts w:ascii="Tahoma" w:eastAsia="Times New Roman" w:hAnsi="Tahoma" w:cs="Tahoma"/>
          <w:b/>
          <w:bCs/>
          <w:sz w:val="28"/>
          <w:szCs w:val="28"/>
          <w:rtl/>
          <w:lang w:bidi="ar"/>
        </w:rPr>
        <w:t>لإ</w:t>
      </w:r>
      <w:r w:rsidR="00D339BF" w:rsidRPr="005339F0">
        <w:rPr>
          <w:rFonts w:ascii="Tahoma" w:eastAsia="Times New Roman" w:hAnsi="Tahoma" w:cs="Tahoma"/>
          <w:b/>
          <w:bCs/>
          <w:sz w:val="28"/>
          <w:szCs w:val="28"/>
          <w:rtl/>
          <w:lang w:bidi="ar"/>
        </w:rPr>
        <w:t>سم</w:t>
      </w:r>
      <w:r w:rsidRPr="005339F0">
        <w:rPr>
          <w:rFonts w:ascii="Tahoma" w:eastAsia="Times New Roman" w:hAnsi="Tahoma" w:cs="Tahoma"/>
          <w:b/>
          <w:bCs/>
          <w:sz w:val="28"/>
          <w:szCs w:val="28"/>
          <w:rtl/>
          <w:lang w:bidi="ar"/>
        </w:rPr>
        <w:t>ه</w:t>
      </w:r>
      <w:r w:rsidR="00D339BF" w:rsidRPr="005339F0">
        <w:rPr>
          <w:rFonts w:ascii="Tahoma" w:eastAsia="Times New Roman" w:hAnsi="Tahoma" w:cs="Tahoma"/>
          <w:b/>
          <w:bCs/>
          <w:sz w:val="28"/>
          <w:szCs w:val="28"/>
          <w:rtl/>
          <w:lang w:bidi="ar"/>
        </w:rPr>
        <w:t xml:space="preserve"> عند عمر 9 أشهر</w:t>
      </w:r>
    </w:p>
    <w:p w14:paraId="6D67B65E" w14:textId="77777777" w:rsidR="000D6889" w:rsidRPr="005339F0" w:rsidRDefault="000D6889" w:rsidP="00ED2BFD">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 xml:space="preserve">عدم ظهور </w:t>
      </w:r>
      <w:r w:rsidR="00D339BF" w:rsidRPr="005339F0">
        <w:rPr>
          <w:rFonts w:ascii="Tahoma" w:eastAsia="Times New Roman" w:hAnsi="Tahoma" w:cs="Tahoma"/>
          <w:b/>
          <w:bCs/>
          <w:sz w:val="28"/>
          <w:szCs w:val="28"/>
          <w:rtl/>
          <w:lang w:bidi="ar"/>
        </w:rPr>
        <w:t>تعابير السعادة والحزن والغضب والمفاجأة عند عمر 9 أشهر</w:t>
      </w:r>
    </w:p>
    <w:p w14:paraId="3ECC176E" w14:textId="77777777" w:rsidR="000D6889" w:rsidRPr="005339F0" w:rsidRDefault="000D6889" w:rsidP="00ED2BFD">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ا</w:t>
      </w:r>
      <w:r w:rsidR="00D339BF" w:rsidRPr="005339F0">
        <w:rPr>
          <w:rFonts w:ascii="Tahoma" w:eastAsia="Times New Roman" w:hAnsi="Tahoma" w:cs="Tahoma"/>
          <w:b/>
          <w:bCs/>
          <w:sz w:val="28"/>
          <w:szCs w:val="28"/>
          <w:rtl/>
          <w:lang w:bidi="ar"/>
        </w:rPr>
        <w:t>ستخد</w:t>
      </w:r>
      <w:r w:rsidRPr="005339F0">
        <w:rPr>
          <w:rFonts w:ascii="Tahoma" w:eastAsia="Times New Roman" w:hAnsi="Tahoma" w:cs="Tahoma"/>
          <w:b/>
          <w:bCs/>
          <w:sz w:val="28"/>
          <w:szCs w:val="28"/>
          <w:rtl/>
          <w:lang w:bidi="ar"/>
        </w:rPr>
        <w:t>ا</w:t>
      </w:r>
      <w:r w:rsidR="00D339BF" w:rsidRPr="005339F0">
        <w:rPr>
          <w:rFonts w:ascii="Tahoma" w:eastAsia="Times New Roman" w:hAnsi="Tahoma" w:cs="Tahoma"/>
          <w:b/>
          <w:bCs/>
          <w:sz w:val="28"/>
          <w:szCs w:val="28"/>
          <w:rtl/>
          <w:lang w:bidi="ar"/>
        </w:rPr>
        <w:t xml:space="preserve">م القليل من الإيماءات أو </w:t>
      </w:r>
      <w:r w:rsidRPr="005339F0">
        <w:rPr>
          <w:rFonts w:ascii="Tahoma" w:eastAsia="Times New Roman" w:hAnsi="Tahoma" w:cs="Tahoma"/>
          <w:b/>
          <w:bCs/>
          <w:sz w:val="28"/>
          <w:szCs w:val="28"/>
          <w:rtl/>
          <w:lang w:bidi="ar"/>
        </w:rPr>
        <w:t>عدم استخدامها</w:t>
      </w:r>
      <w:r w:rsidR="00D339BF" w:rsidRPr="005339F0">
        <w:rPr>
          <w:rFonts w:ascii="Tahoma" w:eastAsia="Times New Roman" w:hAnsi="Tahoma" w:cs="Tahoma"/>
          <w:b/>
          <w:bCs/>
          <w:sz w:val="28"/>
          <w:szCs w:val="28"/>
          <w:rtl/>
          <w:lang w:bidi="ar"/>
        </w:rPr>
        <w:t xml:space="preserve"> على الإطلاق </w:t>
      </w:r>
      <w:r w:rsidRPr="005339F0">
        <w:rPr>
          <w:rFonts w:ascii="Tahoma" w:eastAsia="Times New Roman" w:hAnsi="Tahoma" w:cs="Tahoma"/>
          <w:b/>
          <w:bCs/>
          <w:sz w:val="28"/>
          <w:szCs w:val="28"/>
          <w:rtl/>
          <w:lang w:bidi="ar"/>
        </w:rPr>
        <w:t>عند بلوغه السنة الأولى من عمره</w:t>
      </w:r>
      <w:r w:rsidR="00D339BF" w:rsidRPr="005339F0">
        <w:rPr>
          <w:rFonts w:ascii="Tahoma" w:eastAsia="Times New Roman" w:hAnsi="Tahoma" w:cs="Tahoma"/>
          <w:b/>
          <w:bCs/>
          <w:sz w:val="28"/>
          <w:szCs w:val="28"/>
          <w:rtl/>
          <w:lang w:bidi="ar"/>
        </w:rPr>
        <w:t xml:space="preserve"> </w:t>
      </w:r>
    </w:p>
    <w:p w14:paraId="36ABA45D" w14:textId="77777777" w:rsidR="00D339BF" w:rsidRPr="005339F0" w:rsidRDefault="000D6889" w:rsidP="00ED2BFD">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5339F0">
        <w:rPr>
          <w:rFonts w:ascii="Tahoma" w:eastAsia="Times New Roman" w:hAnsi="Tahoma" w:cs="Tahoma"/>
          <w:b/>
          <w:bCs/>
          <w:sz w:val="28"/>
          <w:szCs w:val="28"/>
          <w:rtl/>
          <w:lang w:bidi="ar"/>
        </w:rPr>
        <w:t>عدم التشارك مع</w:t>
      </w:r>
      <w:r w:rsidR="00D339BF" w:rsidRPr="005339F0">
        <w:rPr>
          <w:rFonts w:ascii="Tahoma" w:eastAsia="Times New Roman" w:hAnsi="Tahoma" w:cs="Tahoma"/>
          <w:b/>
          <w:bCs/>
          <w:sz w:val="28"/>
          <w:szCs w:val="28"/>
          <w:rtl/>
          <w:lang w:bidi="ar"/>
        </w:rPr>
        <w:t xml:space="preserve"> الأطفال الآخرين </w:t>
      </w:r>
      <w:r w:rsidRPr="005339F0">
        <w:rPr>
          <w:rFonts w:ascii="Tahoma" w:eastAsia="Times New Roman" w:hAnsi="Tahoma" w:cs="Tahoma"/>
          <w:b/>
          <w:bCs/>
          <w:sz w:val="28"/>
          <w:szCs w:val="28"/>
          <w:rtl/>
          <w:lang w:bidi="ar"/>
        </w:rPr>
        <w:t>في اللعب ببلوغه ثلاث سنوات</w:t>
      </w:r>
      <w:r w:rsidR="00D339BF" w:rsidRPr="005339F0">
        <w:rPr>
          <w:rFonts w:ascii="Tahoma" w:eastAsia="Times New Roman" w:hAnsi="Tahoma" w:cs="Tahoma"/>
          <w:b/>
          <w:bCs/>
          <w:sz w:val="28"/>
          <w:szCs w:val="28"/>
          <w:rtl/>
          <w:lang w:bidi="ar"/>
        </w:rPr>
        <w:t xml:space="preserve"> من العمر</w:t>
      </w:r>
    </w:p>
    <w:p w14:paraId="71CD4F9C" w14:textId="77777777" w:rsidR="00D339BF" w:rsidRPr="005339F0" w:rsidRDefault="00D339BF" w:rsidP="00ED2BFD">
      <w:pPr>
        <w:bidi/>
        <w:spacing w:after="0" w:line="240" w:lineRule="auto"/>
        <w:jc w:val="both"/>
        <w:rPr>
          <w:rFonts w:ascii="Tahoma" w:eastAsia="Times New Roman" w:hAnsi="Tahoma" w:cs="Tahoma"/>
          <w:b/>
          <w:bCs/>
          <w:sz w:val="28"/>
          <w:szCs w:val="28"/>
          <w:rtl/>
        </w:rPr>
      </w:pPr>
    </w:p>
    <w:p w14:paraId="6C740CFA" w14:textId="77777777" w:rsidR="00ED2BFD" w:rsidRPr="005339F0" w:rsidRDefault="00ED2BFD" w:rsidP="00ED2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5339F0">
        <w:rPr>
          <w:rFonts w:ascii="Tahoma" w:eastAsia="Times New Roman" w:hAnsi="Tahoma" w:cs="Tahoma"/>
          <w:b/>
          <w:bCs/>
          <w:sz w:val="28"/>
          <w:szCs w:val="28"/>
          <w:rtl/>
          <w:lang w:bidi="ar"/>
        </w:rPr>
        <w:t>وبالنسبة للسلوكيات أو الاهتمامات المقيدة أو المتكررة، فمن أعراضها الشائعة:</w:t>
      </w:r>
    </w:p>
    <w:p w14:paraId="3B22D605" w14:textId="77777777" w:rsidR="00ED2BFD" w:rsidRPr="005339F0" w:rsidRDefault="00ED2BFD" w:rsidP="00ED2BFD">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الانزعاج من التغير في ترتيب الأشياء</w:t>
      </w:r>
    </w:p>
    <w:p w14:paraId="427959C1" w14:textId="77777777" w:rsidR="00ED2BFD" w:rsidRPr="005339F0" w:rsidRDefault="00ED2BFD" w:rsidP="00ED2BFD">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 xml:space="preserve">تكرار الكلمات أو العبارات مرارًا وتكرارًا </w:t>
      </w:r>
    </w:p>
    <w:p w14:paraId="44751615" w14:textId="77777777" w:rsidR="00ED2BFD" w:rsidRPr="005339F0" w:rsidRDefault="00ED2BFD" w:rsidP="00ED2BFD">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اللعب بالألعاب بنفس الطريقة في كل مرة</w:t>
      </w:r>
    </w:p>
    <w:p w14:paraId="5ADCFCB8" w14:textId="77777777" w:rsidR="00ED2BFD" w:rsidRPr="005339F0" w:rsidRDefault="00ED2BFD" w:rsidP="00ED2BFD">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 xml:space="preserve">التركيز على أجزاء من الأشياء </w:t>
      </w:r>
    </w:p>
    <w:p w14:paraId="6AD7F78E" w14:textId="77777777" w:rsidR="00ED2BFD" w:rsidRPr="005339F0" w:rsidRDefault="00ED2BFD" w:rsidP="00ED2BFD">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 xml:space="preserve">الرفرفة باليدين، أو هز الجسم، أو الدوران حول نفسه </w:t>
      </w:r>
    </w:p>
    <w:p w14:paraId="7A41052F" w14:textId="77777777" w:rsidR="00ED2BFD" w:rsidRPr="005339F0" w:rsidRDefault="00ED2BFD" w:rsidP="00ED2BFD">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5339F0">
        <w:rPr>
          <w:rFonts w:ascii="Tahoma" w:eastAsia="Times New Roman" w:hAnsi="Tahoma" w:cs="Tahoma"/>
          <w:b/>
          <w:bCs/>
          <w:sz w:val="28"/>
          <w:szCs w:val="28"/>
          <w:rtl/>
          <w:lang w:bidi="ar"/>
        </w:rPr>
        <w:t>إظهار ردود فعل غير عادية على الطريقة التي تبدو بها الأشياء، أو رائحتها، أو طعمها، أو شكلها، أو ملمسها</w:t>
      </w:r>
    </w:p>
    <w:p w14:paraId="2B70CCFE" w14:textId="77777777" w:rsidR="00894156" w:rsidRPr="005339F0" w:rsidRDefault="00894156" w:rsidP="00F36A42">
      <w:pPr>
        <w:bidi/>
        <w:spacing w:after="0" w:line="240" w:lineRule="auto"/>
        <w:jc w:val="both"/>
        <w:rPr>
          <w:rFonts w:ascii="Tahoma" w:eastAsia="Times New Roman" w:hAnsi="Tahoma" w:cs="Tahoma"/>
          <w:b/>
          <w:bCs/>
          <w:sz w:val="28"/>
          <w:szCs w:val="28"/>
          <w:rtl/>
        </w:rPr>
      </w:pPr>
    </w:p>
    <w:p w14:paraId="2174FBED" w14:textId="77777777" w:rsidR="00DB53E1" w:rsidRPr="005339F0" w:rsidRDefault="00894156" w:rsidP="00DD2234">
      <w:pPr>
        <w:bidi/>
        <w:spacing w:after="0" w:line="240" w:lineRule="auto"/>
        <w:rPr>
          <w:rFonts w:ascii="Tahoma" w:hAnsi="Tahoma" w:cs="Tahoma"/>
          <w:b/>
          <w:bCs/>
          <w:sz w:val="28"/>
          <w:szCs w:val="28"/>
          <w:rtl/>
        </w:rPr>
      </w:pPr>
      <w:r w:rsidRPr="005339F0">
        <w:rPr>
          <w:rFonts w:ascii="Tahoma" w:eastAsia="Times New Roman" w:hAnsi="Tahoma" w:cs="Tahoma"/>
          <w:b/>
          <w:bCs/>
          <w:sz w:val="28"/>
          <w:szCs w:val="28"/>
          <w:rtl/>
        </w:rPr>
        <w:t xml:space="preserve">    </w:t>
      </w:r>
    </w:p>
    <w:p w14:paraId="7FFE27DA" w14:textId="1D6C1CBD" w:rsidR="00070836" w:rsidRPr="005339F0" w:rsidRDefault="00070836" w:rsidP="005339F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480" w:lineRule="atLeast"/>
        <w:rPr>
          <w:rFonts w:ascii="Tahoma" w:eastAsia="Times New Roman" w:hAnsi="Tahoma" w:cs="Tahoma"/>
          <w:b/>
          <w:bCs/>
          <w:color w:val="76923C" w:themeColor="accent3" w:themeShade="BF"/>
          <w:sz w:val="40"/>
          <w:szCs w:val="40"/>
          <w:rtl/>
        </w:rPr>
      </w:pPr>
      <w:r w:rsidRPr="005339F0">
        <w:rPr>
          <w:rFonts w:ascii="Tahoma" w:eastAsia="Times New Roman" w:hAnsi="Tahoma" w:cs="Tahoma"/>
          <w:b/>
          <w:bCs/>
          <w:color w:val="76923C" w:themeColor="accent3" w:themeShade="BF"/>
          <w:sz w:val="40"/>
          <w:szCs w:val="40"/>
          <w:rtl/>
          <w:lang w:bidi="ar"/>
        </w:rPr>
        <w:t>الأسباب المحتملة لاضطراب طيف التوحد</w:t>
      </w:r>
    </w:p>
    <w:p w14:paraId="53EAFCA6" w14:textId="0AD94EFF" w:rsidR="00292A6E" w:rsidRPr="005339F0" w:rsidRDefault="00070836" w:rsidP="00292A6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5339F0">
        <w:rPr>
          <w:rFonts w:ascii="Tahoma" w:eastAsia="Times New Roman" w:hAnsi="Tahoma" w:cs="Tahoma" w:hint="cs"/>
          <w:b/>
          <w:bCs/>
          <w:color w:val="202124"/>
          <w:sz w:val="28"/>
          <w:szCs w:val="28"/>
          <w:rtl/>
          <w:lang w:bidi="ar"/>
        </w:rPr>
        <w:t>قُدمت في العقود الماضي عدة</w:t>
      </w:r>
      <w:r w:rsidRPr="005339F0">
        <w:rPr>
          <w:rFonts w:ascii="Tahoma" w:eastAsia="Times New Roman" w:hAnsi="Tahoma" w:cs="Tahoma"/>
          <w:b/>
          <w:bCs/>
          <w:color w:val="202124"/>
          <w:sz w:val="28"/>
          <w:szCs w:val="28"/>
          <w:rtl/>
          <w:lang w:bidi="ar"/>
        </w:rPr>
        <w:t xml:space="preserve"> نظريات حول أسباب التوحد. كان يُعتقد أن اللقاحات، وتحديدا لقاح الحصبة والنكاف والحصبة الألمانية، تسبب التوحد، ولكن تم دحض هذه النظرية</w:t>
      </w:r>
      <w:r w:rsidRPr="005339F0">
        <w:rPr>
          <w:rFonts w:ascii="Tahoma" w:eastAsia="Times New Roman" w:hAnsi="Tahoma" w:cs="Tahoma" w:hint="cs"/>
          <w:b/>
          <w:bCs/>
          <w:color w:val="202124"/>
          <w:sz w:val="28"/>
          <w:szCs w:val="28"/>
          <w:rtl/>
          <w:lang w:bidi="ar"/>
        </w:rPr>
        <w:t xml:space="preserve"> تماما</w:t>
      </w:r>
      <w:r w:rsidRPr="005339F0">
        <w:rPr>
          <w:rFonts w:ascii="Tahoma" w:eastAsia="Times New Roman" w:hAnsi="Tahoma" w:cs="Tahoma"/>
          <w:b/>
          <w:bCs/>
          <w:color w:val="202124"/>
          <w:sz w:val="28"/>
          <w:szCs w:val="28"/>
          <w:rtl/>
          <w:lang w:bidi="ar"/>
        </w:rPr>
        <w:t>. الاحتمال الآخر هو الدور الذي تلعبه الوراثة في اضطراب طيف التوحد. تم إجراء العديد من الدراسات لتحديد الجينات التي قد تسبب التوحد. بسبب عدم تجانس الأعراض والسلوكيات لدى الأشخاص الذين لديهم توحد والتعقيد الجيني العام، كان من الصعب العثور على سبب وراثي محدد للتوحد. وفي حين أنه لم يتم تحديد الجين المؤكد الذي يسبب التوحد، فقد تم إجراء العديد من الدراسات لمعرفة ما إذا كانت الطفرات في جينات الوالدين ت</w:t>
      </w:r>
      <w:r w:rsidRPr="005339F0">
        <w:rPr>
          <w:rFonts w:ascii="Tahoma" w:eastAsia="Times New Roman" w:hAnsi="Tahoma" w:cs="Tahoma" w:hint="cs"/>
          <w:b/>
          <w:bCs/>
          <w:color w:val="202124"/>
          <w:sz w:val="28"/>
          <w:szCs w:val="28"/>
          <w:rtl/>
          <w:lang w:bidi="ar"/>
        </w:rPr>
        <w:t>ت</w:t>
      </w:r>
      <w:r w:rsidRPr="005339F0">
        <w:rPr>
          <w:rFonts w:ascii="Tahoma" w:eastAsia="Times New Roman" w:hAnsi="Tahoma" w:cs="Tahoma"/>
          <w:b/>
          <w:bCs/>
          <w:color w:val="202124"/>
          <w:sz w:val="28"/>
          <w:szCs w:val="28"/>
          <w:rtl/>
          <w:lang w:bidi="ar"/>
        </w:rPr>
        <w:t xml:space="preserve">سبب في إصابة أطفالهم بالتوحد. </w:t>
      </w:r>
      <w:r w:rsidR="00292A6E" w:rsidRPr="005339F0">
        <w:rPr>
          <w:rFonts w:ascii="Tahoma" w:eastAsia="Times New Roman" w:hAnsi="Tahoma" w:cs="Tahoma"/>
          <w:b/>
          <w:bCs/>
          <w:color w:val="202124"/>
          <w:sz w:val="28"/>
          <w:szCs w:val="28"/>
          <w:rtl/>
          <w:lang w:bidi="ar"/>
        </w:rPr>
        <w:t>وفي حين أن نتائج دراسات عديدة لم تكن حاسمة، ولم يتم العثور على سبب مؤكد للتوحد، إلا أن الدراسات تظهر أن علم الوراثة يلعب دورا رئيسيا في اضطراب طيف التوحد، على الرغم من أنه لا بد من إجراء المزيد من الدراسات لتحديد كيف وأي الجينات تسبب ذلك.</w:t>
      </w:r>
    </w:p>
    <w:p w14:paraId="75284886" w14:textId="77777777" w:rsidR="00292A6E" w:rsidRPr="005339F0" w:rsidRDefault="00292A6E" w:rsidP="00292A6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3BFBDE33" w14:textId="77777777" w:rsidR="00292A6E" w:rsidRPr="005339F0" w:rsidRDefault="00070836" w:rsidP="00292A6E">
      <w:pPr>
        <w:bidi/>
        <w:spacing w:after="0" w:line="240" w:lineRule="auto"/>
        <w:jc w:val="both"/>
        <w:rPr>
          <w:rFonts w:ascii="Tahoma" w:eastAsia="Times New Roman" w:hAnsi="Tahoma" w:cs="Tahoma"/>
          <w:b/>
          <w:bCs/>
          <w:sz w:val="28"/>
          <w:szCs w:val="28"/>
          <w:rtl/>
        </w:rPr>
      </w:pPr>
      <w:r w:rsidRPr="005339F0">
        <w:rPr>
          <w:rFonts w:ascii="Tahoma" w:eastAsia="Times New Roman" w:hAnsi="Tahoma" w:cs="Tahoma"/>
          <w:b/>
          <w:bCs/>
          <w:color w:val="202124"/>
          <w:sz w:val="28"/>
          <w:szCs w:val="28"/>
          <w:rtl/>
          <w:lang w:bidi="ar"/>
        </w:rPr>
        <w:t>كما كانت هناك نظريات مفادها أن العوامل البيئية تلعب دورا في الإصابة بالتوحد</w:t>
      </w:r>
      <w:r w:rsidR="00292A6E" w:rsidRPr="005339F0">
        <w:rPr>
          <w:rFonts w:ascii="Tahoma" w:eastAsia="Times New Roman" w:hAnsi="Tahoma" w:cs="Tahoma" w:hint="cs"/>
          <w:b/>
          <w:bCs/>
          <w:color w:val="202124"/>
          <w:sz w:val="28"/>
          <w:szCs w:val="28"/>
          <w:rtl/>
          <w:lang w:bidi="ar"/>
        </w:rPr>
        <w:t>.</w:t>
      </w:r>
      <w:r w:rsidRPr="005339F0">
        <w:rPr>
          <w:rFonts w:ascii="Tahoma" w:eastAsia="Times New Roman" w:hAnsi="Tahoma" w:cs="Tahoma"/>
          <w:b/>
          <w:bCs/>
          <w:color w:val="202124"/>
          <w:sz w:val="28"/>
          <w:szCs w:val="28"/>
          <w:rtl/>
          <w:lang w:bidi="ar"/>
        </w:rPr>
        <w:t xml:space="preserve"> </w:t>
      </w:r>
      <w:r w:rsidR="00292A6E" w:rsidRPr="005339F0">
        <w:rPr>
          <w:rFonts w:ascii="Tahoma" w:eastAsia="Times New Roman" w:hAnsi="Tahoma" w:cs="Tahoma" w:hint="cs"/>
          <w:b/>
          <w:bCs/>
          <w:sz w:val="28"/>
          <w:szCs w:val="28"/>
          <w:rtl/>
          <w:lang w:bidi="ar"/>
        </w:rPr>
        <w:t>ف</w:t>
      </w:r>
      <w:r w:rsidR="00292A6E" w:rsidRPr="005339F0">
        <w:rPr>
          <w:rFonts w:ascii="Tahoma" w:eastAsia="Times New Roman" w:hAnsi="Tahoma" w:cs="Tahoma"/>
          <w:b/>
          <w:bCs/>
          <w:sz w:val="28"/>
          <w:szCs w:val="28"/>
          <w:rtl/>
        </w:rPr>
        <w:t>قد أشارت دراسات عديدة إلى عوامل خطر بيئية تتعلق بالظروف الصحية للأسرة، وسن الوالدين، والعوامل الديمغرافية الأخرى، والتعرض للسموم، و</w:t>
      </w:r>
      <w:r w:rsidR="00292A6E" w:rsidRPr="005339F0">
        <w:rPr>
          <w:rFonts w:ascii="Tahoma" w:eastAsia="Times New Roman" w:hAnsi="Tahoma" w:cs="Tahoma" w:hint="cs"/>
          <w:b/>
          <w:bCs/>
          <w:sz w:val="28"/>
          <w:szCs w:val="28"/>
          <w:rtl/>
        </w:rPr>
        <w:t>التدخين و</w:t>
      </w:r>
      <w:r w:rsidR="00292A6E" w:rsidRPr="005339F0">
        <w:rPr>
          <w:rFonts w:ascii="Tahoma" w:eastAsia="Times New Roman" w:hAnsi="Tahoma" w:cs="Tahoma"/>
          <w:b/>
          <w:bCs/>
          <w:sz w:val="28"/>
          <w:szCs w:val="28"/>
          <w:rtl/>
        </w:rPr>
        <w:t xml:space="preserve">المضاعفات أثناء الحمل أو الولادة. ويدرس الباحثون حاليا ما إذا كانت العوامل، مثل العدوى الفيروسية أو الأدوية أو ملوثات الهواء تلعب دورا في التسبب في اضطراب طيف التوحد. ومن جهة أخرى، فقد بينت الأبحاث العلمية عدم وجود علاقة بين أي من المطاعيم التي تعطى للأطفال واضطراب طيف التوحد. </w:t>
      </w:r>
    </w:p>
    <w:p w14:paraId="5FC09E3E" w14:textId="77777777" w:rsidR="00070836" w:rsidRPr="005339F0" w:rsidRDefault="00070836" w:rsidP="0007083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Courier New" w:eastAsia="Times New Roman" w:hAnsi="Courier New" w:cs="Courier New"/>
          <w:color w:val="202124"/>
          <w:sz w:val="28"/>
          <w:szCs w:val="28"/>
          <w:rtl/>
          <w:lang w:bidi="ar"/>
        </w:rPr>
      </w:pPr>
    </w:p>
    <w:p w14:paraId="0B748184" w14:textId="0E978F80" w:rsidR="00E65E8E" w:rsidRPr="005339F0" w:rsidRDefault="00070836" w:rsidP="00070836">
      <w:pPr>
        <w:shd w:val="clear" w:color="auto" w:fill="FFFFFF"/>
        <w:bidi/>
        <w:spacing w:after="0" w:line="240" w:lineRule="auto"/>
        <w:jc w:val="both"/>
        <w:rPr>
          <w:rFonts w:ascii="Tahoma" w:eastAsia="Times New Roman" w:hAnsi="Tahoma" w:cs="Tahoma"/>
          <w:b/>
          <w:bCs/>
          <w:sz w:val="28"/>
          <w:szCs w:val="28"/>
          <w:rtl/>
        </w:rPr>
      </w:pPr>
      <w:r w:rsidRPr="005339F0">
        <w:rPr>
          <w:rFonts w:ascii="Tahoma" w:hAnsi="Tahoma" w:cs="Tahoma" w:hint="cs"/>
          <w:b/>
          <w:bCs/>
          <w:sz w:val="28"/>
          <w:szCs w:val="28"/>
          <w:rtl/>
          <w:lang w:bidi="ar"/>
        </w:rPr>
        <w:t>و</w:t>
      </w:r>
      <w:r w:rsidR="00AA0B84" w:rsidRPr="005339F0">
        <w:rPr>
          <w:rFonts w:ascii="Tahoma" w:eastAsia="Times New Roman" w:hAnsi="Tahoma" w:cs="Tahoma"/>
          <w:b/>
          <w:bCs/>
          <w:sz w:val="28"/>
          <w:szCs w:val="28"/>
          <w:rtl/>
        </w:rPr>
        <w:t xml:space="preserve">لا تزال أسباب </w:t>
      </w:r>
      <w:r w:rsidR="00EA4537" w:rsidRPr="005339F0">
        <w:rPr>
          <w:rFonts w:ascii="Tahoma" w:eastAsia="Times New Roman" w:hAnsi="Tahoma" w:cs="Tahoma"/>
          <w:b/>
          <w:bCs/>
          <w:sz w:val="28"/>
          <w:szCs w:val="28"/>
          <w:rtl/>
        </w:rPr>
        <w:t>اضطراب طيف التوحد</w:t>
      </w:r>
      <w:r w:rsidR="00AA0B84" w:rsidRPr="005339F0">
        <w:rPr>
          <w:rFonts w:ascii="Tahoma" w:eastAsia="Times New Roman" w:hAnsi="Tahoma" w:cs="Tahoma"/>
          <w:b/>
          <w:bCs/>
          <w:sz w:val="28"/>
          <w:szCs w:val="28"/>
          <w:rtl/>
          <w:lang w:bidi="ar-JO"/>
        </w:rPr>
        <w:t xml:space="preserve"> غير معروفة بدقة</w:t>
      </w:r>
      <w:r w:rsidRPr="005339F0">
        <w:rPr>
          <w:rFonts w:ascii="Tahoma" w:eastAsia="Times New Roman" w:hAnsi="Tahoma" w:cs="Tahoma" w:hint="cs"/>
          <w:b/>
          <w:bCs/>
          <w:sz w:val="28"/>
          <w:szCs w:val="28"/>
          <w:rtl/>
          <w:lang w:bidi="ar-JO"/>
        </w:rPr>
        <w:t xml:space="preserve"> حتى اليوم</w:t>
      </w:r>
      <w:r w:rsidR="00AA0B84" w:rsidRPr="005339F0">
        <w:rPr>
          <w:rFonts w:ascii="Tahoma" w:eastAsia="Times New Roman" w:hAnsi="Tahoma" w:cs="Tahoma"/>
          <w:b/>
          <w:bCs/>
          <w:sz w:val="28"/>
          <w:szCs w:val="28"/>
          <w:rtl/>
          <w:lang w:bidi="ar-JO"/>
        </w:rPr>
        <w:t>،</w:t>
      </w:r>
      <w:r w:rsidR="00EA4537" w:rsidRPr="005339F0">
        <w:rPr>
          <w:rFonts w:ascii="Tahoma" w:eastAsia="Times New Roman" w:hAnsi="Tahoma" w:cs="Tahoma"/>
          <w:b/>
          <w:bCs/>
          <w:sz w:val="28"/>
          <w:szCs w:val="28"/>
          <w:rtl/>
        </w:rPr>
        <w:t xml:space="preserve"> لكن الأبحاث تشير إلى أن كلا</w:t>
      </w:r>
      <w:r w:rsidR="00E65E8E" w:rsidRPr="005339F0">
        <w:rPr>
          <w:rFonts w:ascii="Tahoma" w:eastAsia="Times New Roman" w:hAnsi="Tahoma" w:cs="Tahoma"/>
          <w:b/>
          <w:bCs/>
          <w:sz w:val="28"/>
          <w:szCs w:val="28"/>
          <w:rtl/>
        </w:rPr>
        <w:t xml:space="preserve"> من الوراثة والبيئة تلعب أدوارا</w:t>
      </w:r>
      <w:r w:rsidR="00EA4537" w:rsidRPr="005339F0">
        <w:rPr>
          <w:rFonts w:ascii="Tahoma" w:eastAsia="Times New Roman" w:hAnsi="Tahoma" w:cs="Tahoma"/>
          <w:b/>
          <w:bCs/>
          <w:sz w:val="28"/>
          <w:szCs w:val="28"/>
          <w:rtl/>
        </w:rPr>
        <w:t xml:space="preserve"> هامة في حدوث هذا الاضطراب.</w:t>
      </w:r>
      <w:r w:rsidR="00AA0B84" w:rsidRPr="005339F0">
        <w:rPr>
          <w:rFonts w:ascii="Tahoma" w:eastAsia="Times New Roman" w:hAnsi="Tahoma" w:cs="Tahoma"/>
          <w:b/>
          <w:bCs/>
          <w:sz w:val="28"/>
          <w:szCs w:val="28"/>
          <w:rtl/>
        </w:rPr>
        <w:t xml:space="preserve"> بالنسبة للعوامل ال</w:t>
      </w:r>
      <w:r w:rsidR="00E13EBF" w:rsidRPr="005339F0">
        <w:rPr>
          <w:rFonts w:ascii="Tahoma" w:eastAsia="Times New Roman" w:hAnsi="Tahoma" w:cs="Tahoma"/>
          <w:b/>
          <w:bCs/>
          <w:sz w:val="28"/>
          <w:szCs w:val="28"/>
          <w:rtl/>
        </w:rPr>
        <w:t>وراثية</w:t>
      </w:r>
      <w:r w:rsidR="00AA0B84" w:rsidRPr="005339F0">
        <w:rPr>
          <w:rFonts w:ascii="Tahoma" w:eastAsia="Times New Roman" w:hAnsi="Tahoma" w:cs="Tahoma"/>
          <w:b/>
          <w:bCs/>
          <w:sz w:val="28"/>
          <w:szCs w:val="28"/>
          <w:rtl/>
        </w:rPr>
        <w:t>، أشارت الدراسات العلمية إلى أن العوامل الوراثية أحد أهم الأسباب المحتملة لاضطراب طيف التوحد.</w:t>
      </w:r>
      <w:r w:rsidR="00AA0B84" w:rsidRPr="005339F0">
        <w:rPr>
          <w:rStyle w:val="Heading1Char"/>
          <w:rFonts w:ascii="Tahoma" w:eastAsiaTheme="minorHAnsi" w:hAnsi="Tahoma" w:cs="Tahoma"/>
          <w:color w:val="auto"/>
          <w:rtl/>
        </w:rPr>
        <w:t xml:space="preserve"> </w:t>
      </w:r>
      <w:r w:rsidR="00AA0B84" w:rsidRPr="005339F0">
        <w:rPr>
          <w:rStyle w:val="hps"/>
          <w:rFonts w:ascii="Tahoma" w:hAnsi="Tahoma" w:cs="Tahoma"/>
          <w:b/>
          <w:bCs/>
          <w:sz w:val="28"/>
          <w:szCs w:val="28"/>
          <w:rtl/>
        </w:rPr>
        <w:t>لكن آليات توريث التوحد</w:t>
      </w:r>
      <w:r w:rsidR="00AA0B84" w:rsidRPr="005339F0">
        <w:rPr>
          <w:rFonts w:ascii="Tahoma" w:hAnsi="Tahoma" w:cs="Tahoma"/>
          <w:b/>
          <w:bCs/>
          <w:sz w:val="28"/>
          <w:szCs w:val="28"/>
          <w:rtl/>
        </w:rPr>
        <w:t xml:space="preserve"> بالغة التعقيد و</w:t>
      </w:r>
      <w:r w:rsidR="00E65E8E" w:rsidRPr="005339F0">
        <w:rPr>
          <w:rStyle w:val="hps"/>
          <w:rFonts w:ascii="Tahoma" w:hAnsi="Tahoma" w:cs="Tahoma"/>
          <w:b/>
          <w:bCs/>
          <w:sz w:val="28"/>
          <w:szCs w:val="28"/>
          <w:rtl/>
        </w:rPr>
        <w:t>ليس واضحا</w:t>
      </w:r>
      <w:r w:rsidR="00AA0B84" w:rsidRPr="005339F0">
        <w:rPr>
          <w:rFonts w:ascii="Tahoma" w:hAnsi="Tahoma" w:cs="Tahoma"/>
          <w:b/>
          <w:bCs/>
          <w:sz w:val="28"/>
          <w:szCs w:val="28"/>
          <w:rtl/>
        </w:rPr>
        <w:t xml:space="preserve"> </w:t>
      </w:r>
      <w:r w:rsidR="00AA0B84" w:rsidRPr="005339F0">
        <w:rPr>
          <w:rStyle w:val="hps"/>
          <w:rFonts w:ascii="Tahoma" w:hAnsi="Tahoma" w:cs="Tahoma"/>
          <w:b/>
          <w:bCs/>
          <w:sz w:val="28"/>
          <w:szCs w:val="28"/>
          <w:rtl/>
        </w:rPr>
        <w:t>أي الجينات هي</w:t>
      </w:r>
      <w:r w:rsidR="00AA0B84" w:rsidRPr="005339F0">
        <w:rPr>
          <w:rFonts w:ascii="Tahoma" w:hAnsi="Tahoma" w:cs="Tahoma"/>
          <w:b/>
          <w:bCs/>
          <w:sz w:val="28"/>
          <w:szCs w:val="28"/>
          <w:rtl/>
        </w:rPr>
        <w:t xml:space="preserve"> </w:t>
      </w:r>
      <w:r w:rsidR="00AA0B84" w:rsidRPr="005339F0">
        <w:rPr>
          <w:rStyle w:val="hps"/>
          <w:rFonts w:ascii="Tahoma" w:hAnsi="Tahoma" w:cs="Tahoma"/>
          <w:b/>
          <w:bCs/>
          <w:sz w:val="28"/>
          <w:szCs w:val="28"/>
          <w:rtl/>
        </w:rPr>
        <w:t>المسؤولة</w:t>
      </w:r>
      <w:r w:rsidR="00AA0B84" w:rsidRPr="005339F0">
        <w:rPr>
          <w:rFonts w:ascii="Tahoma" w:eastAsia="Times New Roman" w:hAnsi="Tahoma" w:cs="Tahoma"/>
          <w:b/>
          <w:bCs/>
          <w:sz w:val="28"/>
          <w:szCs w:val="28"/>
          <w:rtl/>
        </w:rPr>
        <w:t>.</w:t>
      </w:r>
      <w:r w:rsidR="00E13EBF" w:rsidRPr="005339F0">
        <w:rPr>
          <w:rFonts w:ascii="Tahoma" w:eastAsia="Times New Roman" w:hAnsi="Tahoma" w:cs="Tahoma"/>
          <w:b/>
          <w:bCs/>
          <w:sz w:val="28"/>
          <w:szCs w:val="28"/>
          <w:rtl/>
        </w:rPr>
        <w:t xml:space="preserve"> </w:t>
      </w:r>
      <w:r w:rsidR="00E65E8E" w:rsidRPr="005339F0">
        <w:rPr>
          <w:rFonts w:ascii="Tahoma" w:eastAsia="Times New Roman" w:hAnsi="Tahoma" w:cs="Tahoma"/>
          <w:b/>
          <w:bCs/>
          <w:sz w:val="28"/>
          <w:szCs w:val="28"/>
          <w:rtl/>
        </w:rPr>
        <w:t>ويبدو أن عدة جينات مختلفة ت</w:t>
      </w:r>
      <w:r w:rsidRPr="005339F0">
        <w:rPr>
          <w:rFonts w:ascii="Tahoma" w:eastAsia="Times New Roman" w:hAnsi="Tahoma" w:cs="Tahoma" w:hint="cs"/>
          <w:b/>
          <w:bCs/>
          <w:sz w:val="28"/>
          <w:szCs w:val="28"/>
          <w:rtl/>
        </w:rPr>
        <w:t>سهم</w:t>
      </w:r>
      <w:r w:rsidR="00E65E8E" w:rsidRPr="005339F0">
        <w:rPr>
          <w:rFonts w:ascii="Tahoma" w:eastAsia="Times New Roman" w:hAnsi="Tahoma" w:cs="Tahoma"/>
          <w:b/>
          <w:bCs/>
          <w:sz w:val="28"/>
          <w:szCs w:val="28"/>
          <w:rtl/>
        </w:rPr>
        <w:t xml:space="preserve"> في </w:t>
      </w:r>
      <w:r w:rsidRPr="005339F0">
        <w:rPr>
          <w:rFonts w:ascii="Tahoma" w:eastAsia="Times New Roman" w:hAnsi="Tahoma" w:cs="Tahoma" w:hint="cs"/>
          <w:b/>
          <w:bCs/>
          <w:sz w:val="28"/>
          <w:szCs w:val="28"/>
          <w:rtl/>
        </w:rPr>
        <w:t>ظهور</w:t>
      </w:r>
      <w:r w:rsidR="00E65E8E" w:rsidRPr="005339F0">
        <w:rPr>
          <w:rFonts w:ascii="Tahoma" w:eastAsia="Times New Roman" w:hAnsi="Tahoma" w:cs="Tahoma"/>
          <w:b/>
          <w:bCs/>
          <w:sz w:val="28"/>
          <w:szCs w:val="28"/>
          <w:rtl/>
        </w:rPr>
        <w:t xml:space="preserve"> اضطراب طيف التوحد. وقد تعزز الطفرات الجينية خطر الإصابة به في بعض الأطفال. </w:t>
      </w:r>
    </w:p>
    <w:p w14:paraId="55925E93" w14:textId="00F67B00" w:rsidR="00820BBD" w:rsidRPr="005339F0" w:rsidRDefault="00820BBD" w:rsidP="00AA0B84">
      <w:pPr>
        <w:bidi/>
        <w:spacing w:after="0" w:line="240" w:lineRule="auto"/>
        <w:jc w:val="both"/>
        <w:rPr>
          <w:rFonts w:ascii="Tahoma" w:eastAsia="Times New Roman" w:hAnsi="Tahoma" w:cs="Tahoma"/>
          <w:b/>
          <w:bCs/>
          <w:sz w:val="28"/>
          <w:szCs w:val="28"/>
          <w:rtl/>
        </w:rPr>
      </w:pPr>
      <w:r w:rsidRPr="005339F0">
        <w:rPr>
          <w:rFonts w:ascii="Tahoma" w:eastAsia="Times New Roman" w:hAnsi="Tahoma" w:cs="Tahoma"/>
          <w:b/>
          <w:bCs/>
          <w:sz w:val="28"/>
          <w:szCs w:val="28"/>
          <w:rtl/>
        </w:rPr>
        <w:t xml:space="preserve">    </w:t>
      </w:r>
    </w:p>
    <w:p w14:paraId="6B431C12" w14:textId="77777777" w:rsidR="00017B72" w:rsidRPr="005339F0" w:rsidRDefault="00017B72" w:rsidP="00017B72">
      <w:pPr>
        <w:shd w:val="clear" w:color="auto" w:fill="FFFFFF"/>
        <w:bidi/>
        <w:spacing w:after="0" w:line="240" w:lineRule="auto"/>
        <w:jc w:val="both"/>
        <w:rPr>
          <w:rFonts w:ascii="Tahoma" w:eastAsia="Times New Roman" w:hAnsi="Tahoma" w:cs="Tahoma"/>
          <w:b/>
          <w:bCs/>
          <w:sz w:val="28"/>
          <w:szCs w:val="28"/>
          <w:rtl/>
        </w:rPr>
      </w:pPr>
      <w:r w:rsidRPr="005339F0">
        <w:rPr>
          <w:rFonts w:ascii="Tahoma" w:eastAsia="Times New Roman" w:hAnsi="Tahoma" w:cs="Tahoma"/>
          <w:b/>
          <w:bCs/>
          <w:sz w:val="28"/>
          <w:szCs w:val="28"/>
          <w:rtl/>
        </w:rPr>
        <w:t>وهناك بعض عوامل الخطر التي تزيد من احتمالات حجدوث اضطراب طيف التوحد لدى الأطفال ومنها:</w:t>
      </w:r>
    </w:p>
    <w:p w14:paraId="0898C33F" w14:textId="2E7B75C0" w:rsidR="00017B72" w:rsidRPr="005339F0" w:rsidRDefault="00017B72" w:rsidP="00017B72">
      <w:pPr>
        <w:pStyle w:val="ListParagraph"/>
        <w:numPr>
          <w:ilvl w:val="0"/>
          <w:numId w:val="5"/>
        </w:numPr>
        <w:shd w:val="clear" w:color="auto" w:fill="FFFFFF"/>
        <w:bidi/>
        <w:spacing w:after="0" w:line="240" w:lineRule="auto"/>
        <w:jc w:val="both"/>
        <w:rPr>
          <w:rFonts w:ascii="Tahoma" w:eastAsia="Times New Roman" w:hAnsi="Tahoma" w:cs="Tahoma"/>
          <w:b/>
          <w:bCs/>
          <w:sz w:val="28"/>
          <w:szCs w:val="28"/>
        </w:rPr>
      </w:pPr>
      <w:r w:rsidRPr="005339F0">
        <w:rPr>
          <w:rFonts w:ascii="Tahoma" w:eastAsia="Times New Roman" w:hAnsi="Tahoma" w:cs="Tahoma"/>
          <w:b/>
          <w:bCs/>
          <w:sz w:val="28"/>
          <w:szCs w:val="28"/>
          <w:rtl/>
        </w:rPr>
        <w:t>جنس الطفل، </w:t>
      </w:r>
      <w:r w:rsidRPr="005339F0">
        <w:rPr>
          <w:rFonts w:ascii="Tahoma" w:eastAsia="Times New Roman" w:hAnsi="Tahoma" w:cs="Tahoma"/>
          <w:b/>
          <w:bCs/>
          <w:sz w:val="28"/>
          <w:szCs w:val="28"/>
          <w:rtl/>
          <w:lang w:bidi="ar-JO"/>
        </w:rPr>
        <w:t xml:space="preserve">فالدراسات تشير إلى أن هذا الاضطراب أكثر شيوعا لدى الأطفال الذكور منه لدى الإناث، وأن </w:t>
      </w:r>
      <w:r w:rsidRPr="005339F0">
        <w:rPr>
          <w:rFonts w:ascii="Tahoma" w:hAnsi="Tahoma" w:cs="Tahoma"/>
          <w:b/>
          <w:bCs/>
          <w:sz w:val="28"/>
          <w:szCs w:val="28"/>
          <w:shd w:val="clear" w:color="auto" w:fill="FFFFFF"/>
          <w:rtl/>
        </w:rPr>
        <w:t>معدل انتشار التوحد بين الذكور مقارنة بمعدل انتشاره بين الإناث هو 1:4</w:t>
      </w:r>
      <w:r w:rsidRPr="005339F0">
        <w:rPr>
          <w:rFonts w:ascii="Tahoma" w:eastAsia="Times New Roman" w:hAnsi="Tahoma" w:cs="Tahoma"/>
          <w:b/>
          <w:bCs/>
          <w:sz w:val="28"/>
          <w:szCs w:val="28"/>
          <w:rtl/>
          <w:lang w:bidi="ar-JO"/>
        </w:rPr>
        <w:t xml:space="preserve"> تقريبا.</w:t>
      </w:r>
    </w:p>
    <w:p w14:paraId="67870028" w14:textId="77777777" w:rsidR="00017B72" w:rsidRPr="005339F0" w:rsidRDefault="00017B72" w:rsidP="007E2195">
      <w:pPr>
        <w:pStyle w:val="ListParagraph"/>
        <w:numPr>
          <w:ilvl w:val="0"/>
          <w:numId w:val="5"/>
        </w:numPr>
        <w:shd w:val="clear" w:color="auto" w:fill="FFFFFF"/>
        <w:bidi/>
        <w:spacing w:after="0" w:line="240" w:lineRule="auto"/>
        <w:jc w:val="both"/>
        <w:rPr>
          <w:rFonts w:ascii="Tahoma" w:eastAsia="Times New Roman" w:hAnsi="Tahoma" w:cs="Tahoma"/>
          <w:b/>
          <w:bCs/>
          <w:sz w:val="28"/>
          <w:szCs w:val="28"/>
        </w:rPr>
      </w:pPr>
      <w:r w:rsidRPr="005339F0">
        <w:rPr>
          <w:rFonts w:ascii="Tahoma" w:eastAsia="Times New Roman" w:hAnsi="Tahoma" w:cs="Tahoma"/>
          <w:b/>
          <w:bCs/>
          <w:sz w:val="28"/>
          <w:szCs w:val="28"/>
          <w:rtl/>
        </w:rPr>
        <w:t>التاريخ العائلي، </w:t>
      </w:r>
      <w:r w:rsidR="007E2195" w:rsidRPr="005339F0">
        <w:rPr>
          <w:rFonts w:ascii="Tahoma" w:eastAsia="Times New Roman" w:hAnsi="Tahoma" w:cs="Tahoma"/>
          <w:b/>
          <w:bCs/>
          <w:sz w:val="28"/>
          <w:szCs w:val="28"/>
          <w:rtl/>
        </w:rPr>
        <w:t>ف</w:t>
      </w:r>
      <w:r w:rsidRPr="005339F0">
        <w:rPr>
          <w:rFonts w:ascii="Tahoma" w:eastAsia="Times New Roman" w:hAnsi="Tahoma" w:cs="Tahoma"/>
          <w:b/>
          <w:bCs/>
          <w:sz w:val="28"/>
          <w:szCs w:val="28"/>
          <w:rtl/>
        </w:rPr>
        <w:t>قد يكون لدى والدي الطفل ذي اضطراب طيف التوحد أو أقاربه مشاكل طفيفة في المهارات الاجتماعية ومهارات التواصل أو أنهم ينخرطوا في بعض السلوكيات المصاحبة للاضطراب.</w:t>
      </w:r>
    </w:p>
    <w:p w14:paraId="411DE82E" w14:textId="77777777" w:rsidR="00017B72" w:rsidRPr="005339F0" w:rsidRDefault="00017B72" w:rsidP="00017B72">
      <w:pPr>
        <w:pStyle w:val="ListParagraph"/>
        <w:numPr>
          <w:ilvl w:val="0"/>
          <w:numId w:val="5"/>
        </w:numPr>
        <w:shd w:val="clear" w:color="auto" w:fill="FFFFFF"/>
        <w:bidi/>
        <w:spacing w:after="0" w:line="240" w:lineRule="auto"/>
        <w:jc w:val="both"/>
        <w:rPr>
          <w:rFonts w:ascii="Tahoma" w:eastAsia="Times New Roman" w:hAnsi="Tahoma" w:cs="Tahoma"/>
          <w:b/>
          <w:bCs/>
          <w:sz w:val="28"/>
          <w:szCs w:val="28"/>
        </w:rPr>
      </w:pPr>
      <w:r w:rsidRPr="005339F0">
        <w:rPr>
          <w:rFonts w:ascii="Tahoma" w:eastAsia="Times New Roman" w:hAnsi="Tahoma" w:cs="Tahoma"/>
          <w:b/>
          <w:bCs/>
          <w:sz w:val="28"/>
          <w:szCs w:val="28"/>
          <w:rtl/>
        </w:rPr>
        <w:t xml:space="preserve">اضطرابات أخرى، فبعض الأطفال الذين لديهم حالات طبية معينة تكون مخاطر حدوث لتوحد لديهم أعلى. ومن الأمثلة على ذلك الإصابة بمتلازمة الصبغي </w:t>
      </w:r>
      <w:r w:rsidRPr="005339F0">
        <w:rPr>
          <w:rFonts w:ascii="Tahoma" w:eastAsia="Times New Roman" w:hAnsi="Tahoma" w:cs="Tahoma"/>
          <w:b/>
          <w:bCs/>
          <w:sz w:val="28"/>
          <w:szCs w:val="28"/>
        </w:rPr>
        <w:t>X</w:t>
      </w:r>
      <w:r w:rsidRPr="005339F0">
        <w:rPr>
          <w:rFonts w:ascii="Tahoma" w:eastAsia="Times New Roman" w:hAnsi="Tahoma" w:cs="Tahoma"/>
          <w:b/>
          <w:bCs/>
          <w:sz w:val="28"/>
          <w:szCs w:val="28"/>
          <w:rtl/>
        </w:rPr>
        <w:t xml:space="preserve"> الهش، والتصلب الحدبي.</w:t>
      </w:r>
    </w:p>
    <w:p w14:paraId="33610AE6" w14:textId="77777777" w:rsidR="00017B72" w:rsidRPr="005339F0" w:rsidRDefault="00017B72" w:rsidP="00017B72">
      <w:pPr>
        <w:pStyle w:val="ListParagraph"/>
        <w:numPr>
          <w:ilvl w:val="0"/>
          <w:numId w:val="5"/>
        </w:numPr>
        <w:shd w:val="clear" w:color="auto" w:fill="FFFFFF"/>
        <w:bidi/>
        <w:spacing w:after="0" w:line="240" w:lineRule="auto"/>
        <w:jc w:val="both"/>
        <w:rPr>
          <w:rFonts w:ascii="Tahoma" w:eastAsia="Times New Roman" w:hAnsi="Tahoma" w:cs="Tahoma"/>
          <w:b/>
          <w:bCs/>
          <w:sz w:val="28"/>
          <w:szCs w:val="28"/>
        </w:rPr>
      </w:pPr>
      <w:r w:rsidRPr="005339F0">
        <w:rPr>
          <w:rFonts w:ascii="Tahoma" w:eastAsia="Times New Roman" w:hAnsi="Tahoma" w:cs="Tahoma"/>
          <w:b/>
          <w:bCs/>
          <w:sz w:val="28"/>
          <w:szCs w:val="28"/>
          <w:rtl/>
        </w:rPr>
        <w:t>الولادة قبل إكتمال فترة الحمل، فقد  يكون الأطفال المولودين قبل اكتمال فترة الحمل أكثر عرضة للإصابة باضطراب طيف التوحد.</w:t>
      </w:r>
    </w:p>
    <w:p w14:paraId="2CEBD965" w14:textId="77777777" w:rsidR="00017B72" w:rsidRPr="005339F0" w:rsidRDefault="00017B72" w:rsidP="00017B72">
      <w:pPr>
        <w:pStyle w:val="ListParagraph"/>
        <w:numPr>
          <w:ilvl w:val="0"/>
          <w:numId w:val="5"/>
        </w:numPr>
        <w:shd w:val="clear" w:color="auto" w:fill="FFFFFF"/>
        <w:bidi/>
        <w:spacing w:after="0" w:line="240" w:lineRule="auto"/>
        <w:jc w:val="both"/>
        <w:rPr>
          <w:rFonts w:ascii="Tahoma" w:eastAsia="Times New Roman" w:hAnsi="Tahoma" w:cs="Tahoma"/>
          <w:b/>
          <w:bCs/>
          <w:sz w:val="28"/>
          <w:szCs w:val="28"/>
          <w:rtl/>
        </w:rPr>
      </w:pPr>
      <w:r w:rsidRPr="005339F0">
        <w:rPr>
          <w:rFonts w:ascii="Tahoma" w:eastAsia="Times New Roman" w:hAnsi="Tahoma" w:cs="Tahoma"/>
          <w:b/>
          <w:bCs/>
          <w:sz w:val="28"/>
          <w:szCs w:val="28"/>
          <w:rtl/>
        </w:rPr>
        <w:t>عمر الأبوين، فقد تكون هناك علاقة بين الأطفال المولودين لأبوين أكبر سنا والإصابة باضطراب طيف التوحد.</w:t>
      </w:r>
    </w:p>
    <w:p w14:paraId="6EFFC83D" w14:textId="77777777" w:rsidR="00820BBD" w:rsidRPr="005339F0" w:rsidRDefault="00820BBD" w:rsidP="00F36A42">
      <w:pPr>
        <w:bidi/>
        <w:spacing w:after="0" w:line="240" w:lineRule="auto"/>
        <w:rPr>
          <w:rFonts w:ascii="Tahoma" w:hAnsi="Tahoma" w:cs="Tahoma"/>
          <w:b/>
          <w:bCs/>
          <w:sz w:val="28"/>
          <w:szCs w:val="28"/>
          <w:rtl/>
        </w:rPr>
      </w:pPr>
    </w:p>
    <w:p w14:paraId="65B1B01D" w14:textId="77777777" w:rsidR="002816FD" w:rsidRPr="005339F0" w:rsidRDefault="00F21F09" w:rsidP="006B4F5D">
      <w:pPr>
        <w:bidi/>
        <w:spacing w:after="0" w:line="240" w:lineRule="auto"/>
        <w:rPr>
          <w:rFonts w:ascii="Tahoma" w:hAnsi="Tahoma" w:cs="Tahoma"/>
          <w:b/>
          <w:bCs/>
          <w:color w:val="76923C" w:themeColor="accent3" w:themeShade="BF"/>
          <w:sz w:val="40"/>
          <w:szCs w:val="40"/>
          <w:rtl/>
          <w:lang w:bidi="ar-JO"/>
        </w:rPr>
      </w:pPr>
      <w:r w:rsidRPr="005339F0">
        <w:rPr>
          <w:rFonts w:ascii="Tahoma" w:hAnsi="Tahoma" w:cs="Tahoma"/>
          <w:b/>
          <w:bCs/>
          <w:color w:val="76923C" w:themeColor="accent3" w:themeShade="BF"/>
          <w:sz w:val="40"/>
          <w:szCs w:val="40"/>
          <w:rtl/>
          <w:lang w:bidi="ar-JO"/>
        </w:rPr>
        <w:t>التشخيص</w:t>
      </w:r>
    </w:p>
    <w:p w14:paraId="6CBE2E5C" w14:textId="0A95C38C" w:rsidR="005E39B7" w:rsidRPr="005339F0" w:rsidRDefault="005E39B7" w:rsidP="00582336">
      <w:pPr>
        <w:pStyle w:val="HTMLPreformatted"/>
        <w:shd w:val="clear" w:color="auto" w:fill="F8F9FA"/>
        <w:bidi/>
        <w:jc w:val="both"/>
        <w:rPr>
          <w:rFonts w:ascii="Tahoma" w:eastAsia="Times New Roman" w:hAnsi="Tahoma" w:cs="Tahoma"/>
          <w:b/>
          <w:bCs/>
          <w:sz w:val="28"/>
          <w:szCs w:val="28"/>
          <w:lang w:bidi="ar"/>
        </w:rPr>
      </w:pPr>
      <w:r w:rsidRPr="005339F0">
        <w:rPr>
          <w:rFonts w:ascii="Tahoma" w:hAnsi="Tahoma" w:cs="Tahoma"/>
          <w:b/>
          <w:bCs/>
          <w:sz w:val="28"/>
          <w:szCs w:val="28"/>
          <w:rtl/>
          <w:lang w:bidi="ar-JO"/>
        </w:rPr>
        <w:t xml:space="preserve">عملية </w:t>
      </w:r>
      <w:r w:rsidRPr="005339F0">
        <w:rPr>
          <w:rFonts w:ascii="Tahoma" w:eastAsia="Times New Roman" w:hAnsi="Tahoma" w:cs="Tahoma"/>
          <w:b/>
          <w:bCs/>
          <w:sz w:val="28"/>
          <w:szCs w:val="28"/>
          <w:rtl/>
          <w:lang w:bidi="ar"/>
        </w:rPr>
        <w:t>تشخيص اضطراب طيف التوحد عملية صعبة لأنه لا توجد فحوصات طبية، مثل فحص الدم أو الأشعة وغير ذلك لتشخيصه. ينظر الأطباء إلى تاريخ نمو الطفل وسلوكه لإجراء التشخيص. و</w:t>
      </w:r>
      <w:r w:rsidR="0098778B" w:rsidRPr="005339F0">
        <w:rPr>
          <w:rFonts w:ascii="Tahoma" w:eastAsia="Times New Roman" w:hAnsi="Tahoma" w:cs="Tahoma"/>
          <w:b/>
          <w:bCs/>
          <w:sz w:val="28"/>
          <w:szCs w:val="28"/>
          <w:rtl/>
        </w:rPr>
        <w:t>يتم تشخيص</w:t>
      </w:r>
      <w:r w:rsidR="002816FD" w:rsidRPr="005339F0">
        <w:rPr>
          <w:rFonts w:ascii="Tahoma" w:eastAsia="Times New Roman" w:hAnsi="Tahoma" w:cs="Tahoma"/>
          <w:b/>
          <w:bCs/>
          <w:sz w:val="28"/>
          <w:szCs w:val="28"/>
          <w:rtl/>
        </w:rPr>
        <w:t xml:space="preserve"> </w:t>
      </w:r>
      <w:r w:rsidR="0098778B" w:rsidRPr="005339F0">
        <w:rPr>
          <w:rFonts w:ascii="Tahoma" w:eastAsia="Times New Roman" w:hAnsi="Tahoma" w:cs="Tahoma"/>
          <w:b/>
          <w:bCs/>
          <w:sz w:val="28"/>
          <w:szCs w:val="28"/>
          <w:rtl/>
        </w:rPr>
        <w:t xml:space="preserve">اضطراب طيف التوحد </w:t>
      </w:r>
      <w:r w:rsidRPr="005339F0">
        <w:rPr>
          <w:rFonts w:ascii="Tahoma" w:eastAsia="Times New Roman" w:hAnsi="Tahoma" w:cs="Tahoma"/>
          <w:b/>
          <w:bCs/>
          <w:sz w:val="28"/>
          <w:szCs w:val="28"/>
          <w:rtl/>
        </w:rPr>
        <w:t xml:space="preserve">عادة </w:t>
      </w:r>
      <w:r w:rsidR="0098778B" w:rsidRPr="005339F0">
        <w:rPr>
          <w:rFonts w:ascii="Tahoma" w:eastAsia="Times New Roman" w:hAnsi="Tahoma" w:cs="Tahoma"/>
          <w:b/>
          <w:bCs/>
          <w:sz w:val="28"/>
          <w:szCs w:val="28"/>
          <w:rtl/>
        </w:rPr>
        <w:t>من خلال</w:t>
      </w:r>
      <w:r w:rsidR="002816FD" w:rsidRPr="005339F0">
        <w:rPr>
          <w:rFonts w:ascii="Tahoma" w:eastAsia="Times New Roman" w:hAnsi="Tahoma" w:cs="Tahoma"/>
          <w:b/>
          <w:bCs/>
          <w:sz w:val="28"/>
          <w:szCs w:val="28"/>
          <w:rtl/>
        </w:rPr>
        <w:t xml:space="preserve"> عملية متعددة المراحل </w:t>
      </w:r>
      <w:r w:rsidR="0098778B" w:rsidRPr="005339F0">
        <w:rPr>
          <w:rFonts w:ascii="Tahoma" w:eastAsia="Times New Roman" w:hAnsi="Tahoma" w:cs="Tahoma"/>
          <w:b/>
          <w:bCs/>
          <w:sz w:val="28"/>
          <w:szCs w:val="28"/>
          <w:rtl/>
        </w:rPr>
        <w:t>تشمل</w:t>
      </w:r>
      <w:r w:rsidR="002816FD" w:rsidRPr="005339F0">
        <w:rPr>
          <w:rFonts w:ascii="Tahoma" w:eastAsia="Times New Roman" w:hAnsi="Tahoma" w:cs="Tahoma"/>
          <w:b/>
          <w:bCs/>
          <w:sz w:val="28"/>
          <w:szCs w:val="28"/>
          <w:rtl/>
        </w:rPr>
        <w:t xml:space="preserve"> </w:t>
      </w:r>
      <w:r w:rsidRPr="005339F0">
        <w:rPr>
          <w:rFonts w:ascii="Tahoma" w:eastAsia="Times New Roman" w:hAnsi="Tahoma" w:cs="Tahoma"/>
          <w:b/>
          <w:bCs/>
          <w:sz w:val="28"/>
          <w:szCs w:val="28"/>
          <w:rtl/>
        </w:rPr>
        <w:t>النظر في</w:t>
      </w:r>
      <w:r w:rsidR="002816FD" w:rsidRPr="005339F0">
        <w:rPr>
          <w:rFonts w:ascii="Tahoma" w:eastAsia="Times New Roman" w:hAnsi="Tahoma" w:cs="Tahoma"/>
          <w:b/>
          <w:bCs/>
          <w:sz w:val="28"/>
          <w:szCs w:val="28"/>
          <w:rtl/>
        </w:rPr>
        <w:t xml:space="preserve"> تاريخ </w:t>
      </w:r>
      <w:r w:rsidR="0098778B" w:rsidRPr="005339F0">
        <w:rPr>
          <w:rFonts w:ascii="Tahoma" w:eastAsia="Times New Roman" w:hAnsi="Tahoma" w:cs="Tahoma"/>
          <w:b/>
          <w:bCs/>
          <w:sz w:val="28"/>
          <w:szCs w:val="28"/>
          <w:rtl/>
        </w:rPr>
        <w:t xml:space="preserve">نمو </w:t>
      </w:r>
      <w:r w:rsidR="002816FD" w:rsidRPr="005339F0">
        <w:rPr>
          <w:rFonts w:ascii="Tahoma" w:eastAsia="Times New Roman" w:hAnsi="Tahoma" w:cs="Tahoma"/>
          <w:b/>
          <w:bCs/>
          <w:sz w:val="28"/>
          <w:szCs w:val="28"/>
          <w:rtl/>
        </w:rPr>
        <w:t xml:space="preserve">الطفل </w:t>
      </w:r>
      <w:r w:rsidRPr="005339F0">
        <w:rPr>
          <w:rFonts w:ascii="Tahoma" w:eastAsia="Times New Roman" w:hAnsi="Tahoma" w:cs="Tahoma"/>
          <w:b/>
          <w:bCs/>
          <w:sz w:val="28"/>
          <w:szCs w:val="28"/>
          <w:rtl/>
        </w:rPr>
        <w:t>و</w:t>
      </w:r>
      <w:r w:rsidR="002816FD" w:rsidRPr="005339F0">
        <w:rPr>
          <w:rFonts w:ascii="Tahoma" w:eastAsia="Times New Roman" w:hAnsi="Tahoma" w:cs="Tahoma"/>
          <w:b/>
          <w:bCs/>
          <w:sz w:val="28"/>
          <w:szCs w:val="28"/>
          <w:rtl/>
        </w:rPr>
        <w:t>سلوك</w:t>
      </w:r>
      <w:r w:rsidRPr="005339F0">
        <w:rPr>
          <w:rFonts w:ascii="Tahoma" w:eastAsia="Times New Roman" w:hAnsi="Tahoma" w:cs="Tahoma"/>
          <w:b/>
          <w:bCs/>
          <w:sz w:val="28"/>
          <w:szCs w:val="28"/>
          <w:rtl/>
        </w:rPr>
        <w:t>ه</w:t>
      </w:r>
      <w:r w:rsidR="002816FD" w:rsidRPr="005339F0">
        <w:rPr>
          <w:rFonts w:ascii="Tahoma" w:eastAsia="Times New Roman" w:hAnsi="Tahoma" w:cs="Tahoma"/>
          <w:b/>
          <w:bCs/>
          <w:sz w:val="28"/>
          <w:szCs w:val="28"/>
          <w:rtl/>
        </w:rPr>
        <w:t xml:space="preserve">. </w:t>
      </w:r>
      <w:r w:rsidR="000A0D39" w:rsidRPr="005339F0">
        <w:rPr>
          <w:rFonts w:ascii="Tahoma" w:eastAsia="Times New Roman" w:hAnsi="Tahoma" w:cs="Tahoma"/>
          <w:b/>
          <w:bCs/>
          <w:sz w:val="28"/>
          <w:szCs w:val="28"/>
          <w:rtl/>
        </w:rPr>
        <w:t>وتتم</w:t>
      </w:r>
      <w:r w:rsidR="002816FD" w:rsidRPr="005339F0">
        <w:rPr>
          <w:rFonts w:ascii="Tahoma" w:eastAsia="Times New Roman" w:hAnsi="Tahoma" w:cs="Tahoma"/>
          <w:b/>
          <w:bCs/>
          <w:sz w:val="28"/>
          <w:szCs w:val="28"/>
          <w:rtl/>
        </w:rPr>
        <w:t xml:space="preserve"> </w:t>
      </w:r>
      <w:r w:rsidR="000A0D39" w:rsidRPr="005339F0">
        <w:rPr>
          <w:rFonts w:ascii="Tahoma" w:eastAsia="Times New Roman" w:hAnsi="Tahoma" w:cs="Tahoma"/>
          <w:b/>
          <w:bCs/>
          <w:sz w:val="28"/>
          <w:szCs w:val="28"/>
          <w:rtl/>
        </w:rPr>
        <w:t>ملاحظة السمات السلوكية باستخدام الدليل التشخيصي والإحصائي للاضطرابات العقلية بطبعته الخامسة</w:t>
      </w:r>
      <w:r w:rsidR="00582336" w:rsidRPr="005339F0">
        <w:rPr>
          <w:rFonts w:ascii="Tahoma" w:eastAsia="Times New Roman" w:hAnsi="Tahoma" w:cs="Tahoma"/>
          <w:b/>
          <w:bCs/>
          <w:sz w:val="28"/>
          <w:szCs w:val="28"/>
          <w:rtl/>
        </w:rPr>
        <w:t xml:space="preserve"> المعروف </w:t>
      </w:r>
      <w:r w:rsidR="009B73D0" w:rsidRPr="005339F0">
        <w:rPr>
          <w:rFonts w:ascii="Tahoma" w:eastAsia="Times New Roman" w:hAnsi="Tahoma" w:cs="Tahoma" w:hint="cs"/>
          <w:b/>
          <w:bCs/>
          <w:sz w:val="28"/>
          <w:szCs w:val="28"/>
          <w:rtl/>
        </w:rPr>
        <w:t xml:space="preserve">ب </w:t>
      </w:r>
      <w:r w:rsidR="00582336" w:rsidRPr="005339F0">
        <w:rPr>
          <w:rFonts w:ascii="Tahoma" w:hAnsi="Tahoma" w:cs="Tahoma"/>
          <w:b/>
          <w:bCs/>
          <w:sz w:val="28"/>
          <w:szCs w:val="28"/>
          <w:shd w:val="clear" w:color="auto" w:fill="FFFFFF"/>
        </w:rPr>
        <w:t>(DSM-5)</w:t>
      </w:r>
      <w:r w:rsidR="00582336" w:rsidRPr="005339F0">
        <w:rPr>
          <w:rFonts w:ascii="Tahoma" w:hAnsi="Tahoma" w:cs="Tahoma"/>
          <w:b/>
          <w:bCs/>
          <w:sz w:val="28"/>
          <w:szCs w:val="28"/>
          <w:shd w:val="clear" w:color="auto" w:fill="FFFFFF"/>
          <w:rtl/>
        </w:rPr>
        <w:t>، الذي نشرته جمعية الطب النفسي الأمريكية</w:t>
      </w:r>
      <w:r w:rsidR="000A0D39" w:rsidRPr="005339F0">
        <w:rPr>
          <w:rFonts w:ascii="Tahoma" w:eastAsia="Times New Roman" w:hAnsi="Tahoma" w:cs="Tahoma"/>
          <w:b/>
          <w:bCs/>
          <w:sz w:val="28"/>
          <w:szCs w:val="28"/>
          <w:rtl/>
        </w:rPr>
        <w:t xml:space="preserve"> وجدول المراقبة التشخيصية للتوحد. وتساعد المعلومات التي يقدمها أولياء الأمور في عملية التشخيص. </w:t>
      </w:r>
      <w:r w:rsidR="0098778B" w:rsidRPr="005339F0">
        <w:rPr>
          <w:rFonts w:ascii="Tahoma" w:eastAsia="Times New Roman" w:hAnsi="Tahoma" w:cs="Tahoma"/>
          <w:b/>
          <w:bCs/>
          <w:sz w:val="28"/>
          <w:szCs w:val="28"/>
          <w:rtl/>
        </w:rPr>
        <w:t>ويقوم بعملية التشخيص</w:t>
      </w:r>
      <w:r w:rsidR="002816FD" w:rsidRPr="005339F0">
        <w:rPr>
          <w:rFonts w:ascii="Tahoma" w:eastAsia="Times New Roman" w:hAnsi="Tahoma" w:cs="Tahoma"/>
          <w:b/>
          <w:bCs/>
          <w:sz w:val="28"/>
          <w:szCs w:val="28"/>
          <w:rtl/>
        </w:rPr>
        <w:t xml:space="preserve"> فريق متعدد التخصصات </w:t>
      </w:r>
      <w:r w:rsidR="0098778B" w:rsidRPr="005339F0">
        <w:rPr>
          <w:rFonts w:ascii="Tahoma" w:eastAsia="Times New Roman" w:hAnsi="Tahoma" w:cs="Tahoma"/>
          <w:b/>
          <w:bCs/>
          <w:sz w:val="28"/>
          <w:szCs w:val="28"/>
          <w:rtl/>
        </w:rPr>
        <w:t xml:space="preserve"> قد</w:t>
      </w:r>
      <w:r w:rsidR="002816FD" w:rsidRPr="005339F0">
        <w:rPr>
          <w:rFonts w:ascii="Tahoma" w:eastAsia="Times New Roman" w:hAnsi="Tahoma" w:cs="Tahoma"/>
          <w:b/>
          <w:bCs/>
          <w:sz w:val="28"/>
          <w:szCs w:val="28"/>
          <w:rtl/>
        </w:rPr>
        <w:t xml:space="preserve"> يشمل </w:t>
      </w:r>
      <w:r w:rsidR="0098778B" w:rsidRPr="005339F0">
        <w:rPr>
          <w:rFonts w:ascii="Tahoma" w:eastAsia="Times New Roman" w:hAnsi="Tahoma" w:cs="Tahoma"/>
          <w:b/>
          <w:bCs/>
          <w:sz w:val="28"/>
          <w:szCs w:val="28"/>
          <w:rtl/>
        </w:rPr>
        <w:t>طبيبا واحدا</w:t>
      </w:r>
      <w:r w:rsidR="002816FD" w:rsidRPr="005339F0">
        <w:rPr>
          <w:rFonts w:ascii="Tahoma" w:eastAsia="Times New Roman" w:hAnsi="Tahoma" w:cs="Tahoma"/>
          <w:b/>
          <w:bCs/>
          <w:sz w:val="28"/>
          <w:szCs w:val="28"/>
          <w:rtl/>
        </w:rPr>
        <w:t xml:space="preserve"> على الأقل، مثل طبيب أعصاب</w:t>
      </w:r>
      <w:r w:rsidR="0098778B" w:rsidRPr="005339F0">
        <w:rPr>
          <w:rFonts w:ascii="Tahoma" w:eastAsia="Times New Roman" w:hAnsi="Tahoma" w:cs="Tahoma"/>
          <w:b/>
          <w:bCs/>
          <w:sz w:val="28"/>
          <w:szCs w:val="28"/>
          <w:rtl/>
        </w:rPr>
        <w:t>-أطفال</w:t>
      </w:r>
      <w:r w:rsidR="002816FD" w:rsidRPr="005339F0">
        <w:rPr>
          <w:rFonts w:ascii="Tahoma" w:eastAsia="Times New Roman" w:hAnsi="Tahoma" w:cs="Tahoma"/>
          <w:b/>
          <w:bCs/>
          <w:sz w:val="28"/>
          <w:szCs w:val="28"/>
          <w:rtl/>
        </w:rPr>
        <w:t xml:space="preserve">، أو طبيب نفسي متخصص في نمو الأطفال، أو طبيب الأطفال. </w:t>
      </w:r>
      <w:r w:rsidR="0098778B" w:rsidRPr="005339F0">
        <w:rPr>
          <w:rFonts w:ascii="Tahoma" w:eastAsia="Times New Roman" w:hAnsi="Tahoma" w:cs="Tahoma"/>
          <w:b/>
          <w:bCs/>
          <w:sz w:val="28"/>
          <w:szCs w:val="28"/>
          <w:rtl/>
        </w:rPr>
        <w:t>و</w:t>
      </w:r>
      <w:r w:rsidR="002816FD" w:rsidRPr="005339F0">
        <w:rPr>
          <w:rFonts w:ascii="Tahoma" w:eastAsia="Times New Roman" w:hAnsi="Tahoma" w:cs="Tahoma"/>
          <w:b/>
          <w:bCs/>
          <w:sz w:val="28"/>
          <w:szCs w:val="28"/>
          <w:rtl/>
        </w:rPr>
        <w:t xml:space="preserve">قد يشارك في الفريق </w:t>
      </w:r>
      <w:r w:rsidR="0098778B" w:rsidRPr="005339F0">
        <w:rPr>
          <w:rFonts w:ascii="Tahoma" w:eastAsia="Times New Roman" w:hAnsi="Tahoma" w:cs="Tahoma"/>
          <w:b/>
          <w:bCs/>
          <w:sz w:val="28"/>
          <w:szCs w:val="28"/>
          <w:rtl/>
        </w:rPr>
        <w:t>معالجو نطق و</w:t>
      </w:r>
      <w:r w:rsidR="002816FD" w:rsidRPr="005339F0">
        <w:rPr>
          <w:rFonts w:ascii="Tahoma" w:eastAsia="Times New Roman" w:hAnsi="Tahoma" w:cs="Tahoma"/>
          <w:b/>
          <w:bCs/>
          <w:sz w:val="28"/>
          <w:szCs w:val="28"/>
          <w:rtl/>
        </w:rPr>
        <w:t xml:space="preserve">لغة، </w:t>
      </w:r>
      <w:r w:rsidR="0098778B" w:rsidRPr="005339F0">
        <w:rPr>
          <w:rFonts w:ascii="Tahoma" w:eastAsia="Times New Roman" w:hAnsi="Tahoma" w:cs="Tahoma"/>
          <w:b/>
          <w:bCs/>
          <w:sz w:val="28"/>
          <w:szCs w:val="28"/>
          <w:rtl/>
        </w:rPr>
        <w:t xml:space="preserve">وعلاج </w:t>
      </w:r>
      <w:r w:rsidR="002816FD" w:rsidRPr="005339F0">
        <w:rPr>
          <w:rFonts w:ascii="Tahoma" w:eastAsia="Times New Roman" w:hAnsi="Tahoma" w:cs="Tahoma"/>
          <w:b/>
          <w:bCs/>
          <w:sz w:val="28"/>
          <w:szCs w:val="28"/>
          <w:rtl/>
        </w:rPr>
        <w:t xml:space="preserve">طبيعي أو وظيفي، واختصاصي اجتماعي، وأختصاصي </w:t>
      </w:r>
      <w:r w:rsidR="0098778B" w:rsidRPr="005339F0">
        <w:rPr>
          <w:rFonts w:ascii="Tahoma" w:eastAsia="Times New Roman" w:hAnsi="Tahoma" w:cs="Tahoma"/>
          <w:b/>
          <w:bCs/>
          <w:sz w:val="28"/>
          <w:szCs w:val="28"/>
          <w:rtl/>
        </w:rPr>
        <w:t xml:space="preserve">أو معلم </w:t>
      </w:r>
      <w:r w:rsidR="002816FD" w:rsidRPr="005339F0">
        <w:rPr>
          <w:rFonts w:ascii="Tahoma" w:eastAsia="Times New Roman" w:hAnsi="Tahoma" w:cs="Tahoma"/>
          <w:b/>
          <w:bCs/>
          <w:sz w:val="28"/>
          <w:szCs w:val="28"/>
          <w:rtl/>
        </w:rPr>
        <w:t xml:space="preserve">تربية </w:t>
      </w:r>
      <w:r w:rsidR="000A0D39" w:rsidRPr="005339F0">
        <w:rPr>
          <w:rFonts w:ascii="Tahoma" w:eastAsia="Times New Roman" w:hAnsi="Tahoma" w:cs="Tahoma"/>
          <w:b/>
          <w:bCs/>
          <w:sz w:val="28"/>
          <w:szCs w:val="28"/>
          <w:rtl/>
        </w:rPr>
        <w:t xml:space="preserve">خاصة. </w:t>
      </w:r>
      <w:r w:rsidR="000A0D39" w:rsidRPr="005339F0">
        <w:rPr>
          <w:rFonts w:ascii="Tahoma" w:eastAsia="Times New Roman" w:hAnsi="Tahoma" w:cs="Tahoma"/>
          <w:b/>
          <w:bCs/>
          <w:sz w:val="28"/>
          <w:szCs w:val="28"/>
          <w:rtl/>
          <w:lang w:bidi="ar"/>
        </w:rPr>
        <w:t xml:space="preserve">ولا يحصل </w:t>
      </w:r>
      <w:r w:rsidRPr="005339F0">
        <w:rPr>
          <w:rFonts w:ascii="Tahoma" w:eastAsia="Times New Roman" w:hAnsi="Tahoma" w:cs="Tahoma"/>
          <w:b/>
          <w:bCs/>
          <w:sz w:val="28"/>
          <w:szCs w:val="28"/>
          <w:rtl/>
          <w:lang w:bidi="ar"/>
        </w:rPr>
        <w:t xml:space="preserve">العديد من الأطفال على تشخيص نهائي </w:t>
      </w:r>
      <w:r w:rsidR="000A0D39" w:rsidRPr="005339F0">
        <w:rPr>
          <w:rFonts w:ascii="Tahoma" w:eastAsia="Times New Roman" w:hAnsi="Tahoma" w:cs="Tahoma"/>
          <w:b/>
          <w:bCs/>
          <w:sz w:val="28"/>
          <w:szCs w:val="28"/>
          <w:rtl/>
          <w:lang w:bidi="ar"/>
        </w:rPr>
        <w:t>إلا عندما</w:t>
      </w:r>
      <w:r w:rsidRPr="005339F0">
        <w:rPr>
          <w:rFonts w:ascii="Tahoma" w:eastAsia="Times New Roman" w:hAnsi="Tahoma" w:cs="Tahoma"/>
          <w:b/>
          <w:bCs/>
          <w:sz w:val="28"/>
          <w:szCs w:val="28"/>
          <w:rtl/>
          <w:lang w:bidi="ar"/>
        </w:rPr>
        <w:t xml:space="preserve"> يكبروا </w:t>
      </w:r>
      <w:r w:rsidR="000A0D39" w:rsidRPr="005339F0">
        <w:rPr>
          <w:rFonts w:ascii="Tahoma" w:eastAsia="Times New Roman" w:hAnsi="Tahoma" w:cs="Tahoma"/>
          <w:b/>
          <w:bCs/>
          <w:sz w:val="28"/>
          <w:szCs w:val="28"/>
          <w:rtl/>
          <w:lang w:bidi="ar"/>
        </w:rPr>
        <w:t xml:space="preserve">على الرغم من امكانية اكتشاف الاضطراب أحيانا قبل أن يبلغ الطفل سن الثانية من عمره. </w:t>
      </w:r>
      <w:r w:rsidRPr="005339F0">
        <w:rPr>
          <w:rFonts w:ascii="Tahoma" w:eastAsia="Times New Roman" w:hAnsi="Tahoma" w:cs="Tahoma"/>
          <w:b/>
          <w:bCs/>
          <w:sz w:val="28"/>
          <w:szCs w:val="28"/>
          <w:rtl/>
          <w:lang w:bidi="ar"/>
        </w:rPr>
        <w:t>ويعني هذا التأخير أن الأ</w:t>
      </w:r>
      <w:r w:rsidR="000A0D39" w:rsidRPr="005339F0">
        <w:rPr>
          <w:rFonts w:ascii="Tahoma" w:eastAsia="Times New Roman" w:hAnsi="Tahoma" w:cs="Tahoma"/>
          <w:b/>
          <w:bCs/>
          <w:sz w:val="28"/>
          <w:szCs w:val="28"/>
          <w:rtl/>
          <w:lang w:bidi="ar"/>
        </w:rPr>
        <w:t>طفال</w:t>
      </w:r>
      <w:r w:rsidRPr="005339F0">
        <w:rPr>
          <w:rFonts w:ascii="Tahoma" w:eastAsia="Times New Roman" w:hAnsi="Tahoma" w:cs="Tahoma"/>
          <w:b/>
          <w:bCs/>
          <w:sz w:val="28"/>
          <w:szCs w:val="28"/>
          <w:rtl/>
          <w:lang w:bidi="ar"/>
        </w:rPr>
        <w:t xml:space="preserve"> الذين </w:t>
      </w:r>
      <w:r w:rsidR="000A0D39" w:rsidRPr="005339F0">
        <w:rPr>
          <w:rFonts w:ascii="Tahoma" w:eastAsia="Times New Roman" w:hAnsi="Tahoma" w:cs="Tahoma"/>
          <w:b/>
          <w:bCs/>
          <w:sz w:val="28"/>
          <w:szCs w:val="28"/>
          <w:rtl/>
          <w:lang w:bidi="ar"/>
        </w:rPr>
        <w:t>لديهم</w:t>
      </w:r>
      <w:r w:rsidRPr="005339F0">
        <w:rPr>
          <w:rFonts w:ascii="Tahoma" w:eastAsia="Times New Roman" w:hAnsi="Tahoma" w:cs="Tahoma"/>
          <w:b/>
          <w:bCs/>
          <w:sz w:val="28"/>
          <w:szCs w:val="28"/>
          <w:rtl/>
          <w:lang w:bidi="ar"/>
        </w:rPr>
        <w:t xml:space="preserve"> اضطراب طيف التوحد قد لا يحصلون على المساعدة المبكرة التي يحتاجون إليها.</w:t>
      </w:r>
    </w:p>
    <w:p w14:paraId="570579DB" w14:textId="77777777" w:rsidR="00F21F09" w:rsidRPr="005339F0" w:rsidRDefault="00F21F09" w:rsidP="006B4F5D">
      <w:pPr>
        <w:bidi/>
        <w:spacing w:after="0" w:line="240" w:lineRule="auto"/>
        <w:jc w:val="both"/>
        <w:rPr>
          <w:rFonts w:ascii="Tahoma" w:hAnsi="Tahoma" w:cs="Tahoma"/>
          <w:b/>
          <w:bCs/>
          <w:sz w:val="28"/>
          <w:szCs w:val="28"/>
          <w:lang w:bidi="ar-JO"/>
        </w:rPr>
      </w:pPr>
    </w:p>
    <w:p w14:paraId="082098E9" w14:textId="77777777" w:rsidR="00F21F09" w:rsidRPr="005339F0" w:rsidRDefault="00F21F09" w:rsidP="006B4F5D">
      <w:pPr>
        <w:bidi/>
        <w:spacing w:after="0" w:line="240" w:lineRule="auto"/>
        <w:jc w:val="both"/>
        <w:rPr>
          <w:rFonts w:ascii="Tahoma" w:hAnsi="Tahoma" w:cs="Tahoma"/>
          <w:b/>
          <w:bCs/>
          <w:color w:val="76923C" w:themeColor="accent3" w:themeShade="BF"/>
          <w:sz w:val="40"/>
          <w:szCs w:val="40"/>
          <w:rtl/>
          <w:lang w:bidi="ar-JO"/>
        </w:rPr>
      </w:pPr>
      <w:r w:rsidRPr="005339F0">
        <w:rPr>
          <w:rFonts w:ascii="Tahoma" w:hAnsi="Tahoma" w:cs="Tahoma"/>
          <w:b/>
          <w:bCs/>
          <w:color w:val="76923C" w:themeColor="accent3" w:themeShade="BF"/>
          <w:sz w:val="40"/>
          <w:szCs w:val="40"/>
          <w:rtl/>
          <w:lang w:bidi="ar-JO"/>
        </w:rPr>
        <w:t>استراتيجيات التدخل</w:t>
      </w:r>
    </w:p>
    <w:p w14:paraId="6596C7A8" w14:textId="4D55D823" w:rsidR="00943C06" w:rsidRPr="005339F0" w:rsidRDefault="006B4F5D" w:rsidP="00943C06">
      <w:pPr>
        <w:bidi/>
        <w:spacing w:after="0" w:line="240" w:lineRule="auto"/>
        <w:jc w:val="both"/>
        <w:rPr>
          <w:rFonts w:ascii="Tahoma" w:hAnsi="Tahoma" w:cs="Tahoma"/>
          <w:b/>
          <w:bCs/>
          <w:sz w:val="28"/>
          <w:szCs w:val="28"/>
          <w:rtl/>
          <w:lang w:bidi="ar-JO"/>
        </w:rPr>
      </w:pPr>
      <w:r w:rsidRPr="005339F0">
        <w:rPr>
          <w:rFonts w:ascii="Tahoma" w:eastAsia="Times New Roman" w:hAnsi="Tahoma" w:cs="Tahoma"/>
          <w:b/>
          <w:bCs/>
          <w:sz w:val="28"/>
          <w:szCs w:val="28"/>
          <w:rtl/>
        </w:rPr>
        <w:t>بعد تشخيص اضطراب طيف التوحد وتحديد أهلية الطفل لخدمات التربية الخاصة والخدمات المساندة، تجرى تقييمات تفصيلية لتحديد نقاط القوة والاحتياجات لدى الطفل من أجل التخطيط لاستراتيجيات التدخل.</w:t>
      </w:r>
      <w:r w:rsidR="00943C06" w:rsidRPr="005339F0">
        <w:rPr>
          <w:rFonts w:ascii="Tahoma" w:hAnsi="Tahoma" w:cs="Tahoma"/>
          <w:b/>
          <w:bCs/>
          <w:sz w:val="28"/>
          <w:szCs w:val="28"/>
          <w:rtl/>
        </w:rPr>
        <w:t xml:space="preserve"> </w:t>
      </w:r>
      <w:r w:rsidR="00943C06" w:rsidRPr="005339F0">
        <w:rPr>
          <w:rFonts w:ascii="Tahoma" w:eastAsia="Times New Roman" w:hAnsi="Tahoma" w:cs="Tahoma"/>
          <w:b/>
          <w:bCs/>
          <w:sz w:val="28"/>
          <w:szCs w:val="28"/>
          <w:rtl/>
        </w:rPr>
        <w:t>وتركز برامج التدخل على تحسين أداء الطفل والحد من أعراض الاضطراب ودعم نموه وتعلمه. وإذا قدمت للطفل خدمات التدخل المبكر في مرحلة ما قبل المدرسة ازدادت فرص تعلم المهارات الاجتماعية والوظيفية والسلوكية الحيوية ومهارات التواصل.</w:t>
      </w:r>
      <w:r w:rsidR="00943C06" w:rsidRPr="005339F0">
        <w:rPr>
          <w:rFonts w:ascii="Tahoma" w:eastAsia="Times New Roman" w:hAnsi="Tahoma" w:cs="Tahoma"/>
          <w:b/>
          <w:bCs/>
          <w:sz w:val="28"/>
          <w:szCs w:val="28"/>
          <w:rtl/>
          <w:lang w:bidi="ar-JO"/>
        </w:rPr>
        <w:t xml:space="preserve"> و</w:t>
      </w:r>
      <w:r w:rsidR="00943C06" w:rsidRPr="005339F0">
        <w:rPr>
          <w:rFonts w:ascii="Tahoma" w:eastAsia="Times New Roman" w:hAnsi="Tahoma" w:cs="Tahoma"/>
          <w:b/>
          <w:bCs/>
          <w:sz w:val="28"/>
          <w:szCs w:val="28"/>
          <w:rtl/>
        </w:rPr>
        <w:t>قد تشمل برامج التدخل</w:t>
      </w:r>
      <w:r w:rsidR="00070836" w:rsidRPr="005339F0">
        <w:rPr>
          <w:rFonts w:ascii="Tahoma" w:eastAsia="Times New Roman" w:hAnsi="Tahoma" w:cs="Tahoma" w:hint="cs"/>
          <w:b/>
          <w:bCs/>
          <w:sz w:val="28"/>
          <w:szCs w:val="28"/>
          <w:rtl/>
        </w:rPr>
        <w:t>:</w:t>
      </w:r>
      <w:r w:rsidR="00943C06" w:rsidRPr="005339F0">
        <w:rPr>
          <w:rFonts w:ascii="Tahoma" w:eastAsia="Times New Roman" w:hAnsi="Tahoma" w:cs="Tahoma"/>
          <w:b/>
          <w:bCs/>
          <w:sz w:val="28"/>
          <w:szCs w:val="28"/>
          <w:rtl/>
        </w:rPr>
        <w:t xml:space="preserve"> التحليل السلوكي التطبيقي وبرامج معالجة مشكلات التواصل للحد من الصعوبات الاجتماعية واللغوية والسلوكية لدى الطفل. </w:t>
      </w:r>
      <w:r w:rsidR="00070836" w:rsidRPr="005339F0">
        <w:rPr>
          <w:rFonts w:ascii="Tahoma" w:eastAsia="Times New Roman" w:hAnsi="Tahoma" w:cs="Tahoma" w:hint="cs"/>
          <w:b/>
          <w:bCs/>
          <w:sz w:val="28"/>
          <w:szCs w:val="28"/>
          <w:rtl/>
        </w:rPr>
        <w:t xml:space="preserve">وتعمل </w:t>
      </w:r>
      <w:r w:rsidR="00943C06" w:rsidRPr="005339F0">
        <w:rPr>
          <w:rFonts w:ascii="Tahoma" w:eastAsia="Times New Roman" w:hAnsi="Tahoma" w:cs="Tahoma"/>
          <w:b/>
          <w:bCs/>
          <w:sz w:val="28"/>
          <w:szCs w:val="28"/>
          <w:rtl/>
        </w:rPr>
        <w:t>البرامج التربوية عالية التنظيم</w:t>
      </w:r>
      <w:r w:rsidR="00070836" w:rsidRPr="005339F0">
        <w:rPr>
          <w:rFonts w:ascii="Tahoma" w:eastAsia="Times New Roman" w:hAnsi="Tahoma" w:cs="Tahoma" w:hint="cs"/>
          <w:b/>
          <w:bCs/>
          <w:sz w:val="28"/>
          <w:szCs w:val="28"/>
          <w:rtl/>
        </w:rPr>
        <w:t xml:space="preserve"> </w:t>
      </w:r>
      <w:r w:rsidR="00943C06" w:rsidRPr="005339F0">
        <w:rPr>
          <w:rFonts w:ascii="Tahoma" w:eastAsia="Times New Roman" w:hAnsi="Tahoma" w:cs="Tahoma"/>
          <w:b/>
          <w:bCs/>
          <w:sz w:val="28"/>
          <w:szCs w:val="28"/>
          <w:rtl/>
        </w:rPr>
        <w:t xml:space="preserve">على تحسين المهارات الاجتماعية ومهارات التواصل والسلوك. كذلك يساعد دعم وتدريب أفراد أسرة على تحفيز </w:t>
      </w:r>
      <w:r w:rsidR="00070836" w:rsidRPr="005339F0">
        <w:rPr>
          <w:rFonts w:ascii="Tahoma" w:eastAsia="Times New Roman" w:hAnsi="Tahoma" w:cs="Tahoma" w:hint="cs"/>
          <w:b/>
          <w:bCs/>
          <w:sz w:val="28"/>
          <w:szCs w:val="28"/>
          <w:rtl/>
        </w:rPr>
        <w:t>ال</w:t>
      </w:r>
      <w:r w:rsidR="00943C06" w:rsidRPr="005339F0">
        <w:rPr>
          <w:rFonts w:ascii="Tahoma" w:eastAsia="Times New Roman" w:hAnsi="Tahoma" w:cs="Tahoma"/>
          <w:b/>
          <w:bCs/>
          <w:sz w:val="28"/>
          <w:szCs w:val="28"/>
          <w:rtl/>
        </w:rPr>
        <w:t xml:space="preserve">مهارات الاجتماعية </w:t>
      </w:r>
      <w:r w:rsidR="00070836" w:rsidRPr="005339F0">
        <w:rPr>
          <w:rFonts w:ascii="Tahoma" w:eastAsia="Times New Roman" w:hAnsi="Tahoma" w:cs="Tahoma"/>
          <w:b/>
          <w:bCs/>
          <w:sz w:val="28"/>
          <w:szCs w:val="28"/>
          <w:rtl/>
        </w:rPr>
        <w:t xml:space="preserve">الطفل </w:t>
      </w:r>
      <w:r w:rsidR="00943C06" w:rsidRPr="005339F0">
        <w:rPr>
          <w:rFonts w:ascii="Tahoma" w:eastAsia="Times New Roman" w:hAnsi="Tahoma" w:cs="Tahoma"/>
          <w:b/>
          <w:bCs/>
          <w:sz w:val="28"/>
          <w:szCs w:val="28"/>
          <w:rtl/>
        </w:rPr>
        <w:t>وتعليمه مهارات الحياة اليومية والتواصل. ومن العلاجات الأخرى علاج النطق لتحس</w:t>
      </w:r>
      <w:r w:rsidR="00070836" w:rsidRPr="005339F0">
        <w:rPr>
          <w:rFonts w:ascii="Tahoma" w:eastAsia="Times New Roman" w:hAnsi="Tahoma" w:cs="Tahoma" w:hint="cs"/>
          <w:b/>
          <w:bCs/>
          <w:sz w:val="28"/>
          <w:szCs w:val="28"/>
          <w:rtl/>
        </w:rPr>
        <w:t>ي</w:t>
      </w:r>
      <w:r w:rsidR="00943C06" w:rsidRPr="005339F0">
        <w:rPr>
          <w:rFonts w:ascii="Tahoma" w:eastAsia="Times New Roman" w:hAnsi="Tahoma" w:cs="Tahoma"/>
          <w:b/>
          <w:bCs/>
          <w:sz w:val="28"/>
          <w:szCs w:val="28"/>
          <w:rtl/>
        </w:rPr>
        <w:t xml:space="preserve">ن مهارات التواصل، والعلاج الوظيفي لتعليم أنشطة الحياة اليومية، والعلاج الطبيعي لتحسين الحركة والتوازن. وقد تفيد بعض الأدوية في السيطرة على الأعراض التي </w:t>
      </w:r>
      <w:r w:rsidR="00070836" w:rsidRPr="005339F0">
        <w:rPr>
          <w:rFonts w:ascii="Tahoma" w:eastAsia="Times New Roman" w:hAnsi="Tahoma" w:cs="Tahoma" w:hint="cs"/>
          <w:b/>
          <w:bCs/>
          <w:sz w:val="28"/>
          <w:szCs w:val="28"/>
          <w:rtl/>
        </w:rPr>
        <w:t>تصاحب التوحد</w:t>
      </w:r>
      <w:r w:rsidR="00943C06" w:rsidRPr="005339F0">
        <w:rPr>
          <w:rFonts w:ascii="Tahoma" w:eastAsia="Times New Roman" w:hAnsi="Tahoma" w:cs="Tahoma"/>
          <w:b/>
          <w:bCs/>
          <w:sz w:val="28"/>
          <w:szCs w:val="28"/>
          <w:rtl/>
        </w:rPr>
        <w:t xml:space="preserve"> مثل فرط النشاط وغير ذلك من المشكلات.</w:t>
      </w:r>
    </w:p>
    <w:p w14:paraId="64766DE4" w14:textId="77777777" w:rsidR="009276A8" w:rsidRPr="00A935F3" w:rsidRDefault="009276A8" w:rsidP="00F36A42">
      <w:pPr>
        <w:bidi/>
        <w:spacing w:after="0" w:line="240" w:lineRule="auto"/>
        <w:jc w:val="both"/>
        <w:rPr>
          <w:rFonts w:ascii="Tahoma" w:eastAsia="Times New Roman" w:hAnsi="Tahoma" w:cs="Tahoma"/>
          <w:b/>
          <w:bCs/>
          <w:sz w:val="24"/>
          <w:szCs w:val="24"/>
          <w:rtl/>
          <w:lang w:bidi="ar-JO"/>
        </w:rPr>
      </w:pPr>
      <w:r w:rsidRPr="00A935F3">
        <w:rPr>
          <w:rFonts w:ascii="Tahoma" w:eastAsia="Times New Roman" w:hAnsi="Tahoma" w:cs="Tahoma"/>
          <w:b/>
          <w:bCs/>
          <w:sz w:val="24"/>
          <w:szCs w:val="24"/>
          <w:rtl/>
        </w:rPr>
        <w:t xml:space="preserve">     </w:t>
      </w:r>
    </w:p>
    <w:p w14:paraId="2E62B951" w14:textId="77777777" w:rsidR="009276A8" w:rsidRPr="009B73D0" w:rsidRDefault="009276A8" w:rsidP="00F36A42">
      <w:pPr>
        <w:bidi/>
        <w:spacing w:after="0" w:line="240" w:lineRule="auto"/>
        <w:rPr>
          <w:rFonts w:ascii="Tahoma" w:hAnsi="Tahoma" w:cs="Tahoma"/>
          <w:sz w:val="24"/>
          <w:szCs w:val="24"/>
          <w:lang w:bidi="ar-JO"/>
        </w:rPr>
      </w:pPr>
    </w:p>
    <w:p w14:paraId="1C6C2B13" w14:textId="77777777" w:rsidR="00F21F09" w:rsidRPr="0020528B" w:rsidRDefault="007A7CF2" w:rsidP="00F36A42">
      <w:pPr>
        <w:bidi/>
        <w:spacing w:after="0" w:line="240" w:lineRule="auto"/>
        <w:rPr>
          <w:rFonts w:ascii="Tahoma" w:eastAsia="Times New Roman" w:hAnsi="Tahoma" w:cs="Tahoma"/>
          <w:b/>
          <w:bCs/>
          <w:sz w:val="24"/>
          <w:szCs w:val="24"/>
          <w:lang w:bidi="ar-JO"/>
        </w:rPr>
      </w:pPr>
      <w:r w:rsidRPr="0020528B">
        <w:rPr>
          <w:rFonts w:ascii="Tahoma" w:eastAsia="Times New Roman" w:hAnsi="Tahoma" w:cs="Tahoma"/>
          <w:b/>
          <w:bCs/>
          <w:sz w:val="24"/>
          <w:szCs w:val="24"/>
          <w:rtl/>
          <w:lang w:bidi="ar-JO"/>
        </w:rPr>
        <w:t>المصادر</w:t>
      </w:r>
    </w:p>
    <w:p w14:paraId="7CBD38C9" w14:textId="77777777" w:rsidR="00FD5ED6" w:rsidRPr="009B73D0" w:rsidRDefault="00FD5ED6" w:rsidP="00FD5ED6">
      <w:pPr>
        <w:bidi/>
        <w:spacing w:after="0" w:line="240" w:lineRule="auto"/>
        <w:rPr>
          <w:rFonts w:ascii="Tahoma" w:eastAsia="Times New Roman" w:hAnsi="Tahoma" w:cs="Tahoma"/>
          <w:sz w:val="24"/>
          <w:szCs w:val="24"/>
          <w:rtl/>
          <w:lang w:bidi="ar-JO"/>
        </w:rPr>
      </w:pPr>
    </w:p>
    <w:p w14:paraId="023882C4" w14:textId="77777777" w:rsidR="008860A2" w:rsidRPr="009B73D0" w:rsidRDefault="00E22220" w:rsidP="008860A2">
      <w:pPr>
        <w:pStyle w:val="ListParagraph"/>
        <w:numPr>
          <w:ilvl w:val="0"/>
          <w:numId w:val="6"/>
        </w:numPr>
        <w:spacing w:after="0" w:line="240" w:lineRule="auto"/>
        <w:jc w:val="both"/>
        <w:rPr>
          <w:rFonts w:ascii="Tahoma" w:hAnsi="Tahoma" w:cs="Tahoma"/>
          <w:sz w:val="24"/>
          <w:szCs w:val="24"/>
          <w:lang w:bidi="ar-JO"/>
        </w:rPr>
      </w:pPr>
      <w:r w:rsidRPr="009B73D0">
        <w:rPr>
          <w:rFonts w:ascii="Tahoma" w:hAnsi="Tahoma" w:cs="Tahoma"/>
          <w:sz w:val="24"/>
          <w:szCs w:val="24"/>
          <w:shd w:val="clear" w:color="auto" w:fill="FFFFFF"/>
        </w:rPr>
        <w:t>American Psychiatric Association (2013). </w:t>
      </w:r>
      <w:r w:rsidRPr="009B73D0">
        <w:rPr>
          <w:rFonts w:ascii="Tahoma" w:hAnsi="Tahoma" w:cs="Tahoma"/>
          <w:i/>
          <w:iCs/>
          <w:sz w:val="24"/>
          <w:szCs w:val="24"/>
          <w:shd w:val="clear" w:color="auto" w:fill="FFFFFF"/>
        </w:rPr>
        <w:t>Diagnostic and Statistical Manual of Mental Disorders.</w:t>
      </w:r>
      <w:r w:rsidRPr="009B73D0">
        <w:rPr>
          <w:rFonts w:ascii="Tahoma" w:hAnsi="Tahoma" w:cs="Tahoma"/>
          <w:sz w:val="24"/>
          <w:szCs w:val="24"/>
          <w:shd w:val="clear" w:color="auto" w:fill="FFFFFF"/>
        </w:rPr>
        <w:t> 5th ed. American Psychiatric Association; Washington, DC, USA: 2013. p. 5. DSM-5.</w:t>
      </w:r>
      <w:bookmarkStart w:id="0" w:name="_GoBack"/>
      <w:bookmarkEnd w:id="0"/>
    </w:p>
    <w:p w14:paraId="1E7B6557" w14:textId="352BEC38" w:rsidR="009B73D0" w:rsidRPr="009B73D0" w:rsidRDefault="007A7CF2" w:rsidP="009B73D0">
      <w:pPr>
        <w:pStyle w:val="ListParagraph"/>
        <w:numPr>
          <w:ilvl w:val="0"/>
          <w:numId w:val="6"/>
        </w:numPr>
        <w:spacing w:after="0" w:line="240" w:lineRule="auto"/>
        <w:jc w:val="both"/>
        <w:rPr>
          <w:rFonts w:ascii="Tahoma" w:hAnsi="Tahoma" w:cs="Tahoma"/>
          <w:sz w:val="24"/>
          <w:szCs w:val="24"/>
          <w:lang w:bidi="ar-JO"/>
        </w:rPr>
      </w:pPr>
      <w:r w:rsidRPr="009B73D0">
        <w:rPr>
          <w:rFonts w:ascii="Tahoma" w:eastAsia="Times New Roman" w:hAnsi="Tahoma" w:cs="Tahoma"/>
          <w:sz w:val="24"/>
          <w:szCs w:val="24"/>
        </w:rPr>
        <w:t xml:space="preserve">Hyman, S. L., Levey, S. E., &amp; Myers, S. M. (2020). Identification, evaluation, and management of children with autism spectrum disorder. </w:t>
      </w:r>
      <w:r w:rsidRPr="009B73D0">
        <w:rPr>
          <w:rFonts w:ascii="Tahoma" w:eastAsia="Times New Roman" w:hAnsi="Tahoma" w:cs="Tahoma"/>
          <w:i/>
          <w:iCs/>
          <w:sz w:val="24"/>
          <w:szCs w:val="24"/>
        </w:rPr>
        <w:t>Pediatrics</w:t>
      </w:r>
      <w:r w:rsidRPr="009B73D0">
        <w:rPr>
          <w:rFonts w:ascii="Tahoma" w:eastAsia="Times New Roman" w:hAnsi="Tahoma" w:cs="Tahoma"/>
          <w:sz w:val="24"/>
          <w:szCs w:val="24"/>
        </w:rPr>
        <w:t>, 145(1</w:t>
      </w:r>
      <w:r w:rsidR="009B73D0" w:rsidRPr="009B73D0">
        <w:rPr>
          <w:rFonts w:ascii="Tahoma" w:eastAsia="Times New Roman" w:hAnsi="Tahoma" w:cs="Tahoma"/>
          <w:sz w:val="24"/>
          <w:szCs w:val="24"/>
        </w:rPr>
        <w:t>): e</w:t>
      </w:r>
      <w:r w:rsidR="0037647D" w:rsidRPr="009B73D0">
        <w:rPr>
          <w:rFonts w:ascii="Tahoma" w:hAnsi="Tahoma" w:cs="Tahoma"/>
          <w:sz w:val="24"/>
          <w:szCs w:val="24"/>
          <w:shd w:val="clear" w:color="auto" w:fill="FFFFFF"/>
        </w:rPr>
        <w:t xml:space="preserve">20193447. </w:t>
      </w:r>
      <w:proofErr w:type="spellStart"/>
      <w:r w:rsidR="0037647D" w:rsidRPr="009B73D0">
        <w:rPr>
          <w:rFonts w:ascii="Tahoma" w:hAnsi="Tahoma" w:cs="Tahoma"/>
          <w:sz w:val="24"/>
          <w:szCs w:val="24"/>
          <w:shd w:val="clear" w:color="auto" w:fill="FFFFFF"/>
        </w:rPr>
        <w:t>doi</w:t>
      </w:r>
      <w:proofErr w:type="spellEnd"/>
      <w:r w:rsidR="0037647D" w:rsidRPr="009B73D0">
        <w:rPr>
          <w:rFonts w:ascii="Tahoma" w:hAnsi="Tahoma" w:cs="Tahoma"/>
          <w:sz w:val="24"/>
          <w:szCs w:val="24"/>
          <w:shd w:val="clear" w:color="auto" w:fill="FFFFFF"/>
        </w:rPr>
        <w:t>: 10.1542/peds.2019-3447.</w:t>
      </w:r>
    </w:p>
    <w:p w14:paraId="0785EA90" w14:textId="045A7D09" w:rsidR="00010105" w:rsidRPr="009B73D0" w:rsidRDefault="009B73D0" w:rsidP="009B73D0">
      <w:pPr>
        <w:pStyle w:val="ListParagraph"/>
        <w:numPr>
          <w:ilvl w:val="0"/>
          <w:numId w:val="6"/>
        </w:numPr>
        <w:spacing w:after="0" w:line="240" w:lineRule="auto"/>
        <w:jc w:val="both"/>
        <w:rPr>
          <w:rFonts w:ascii="Tahoma" w:hAnsi="Tahoma" w:cs="Tahoma"/>
          <w:sz w:val="24"/>
          <w:szCs w:val="24"/>
          <w:lang w:bidi="ar-JO"/>
        </w:rPr>
      </w:pPr>
      <w:proofErr w:type="spellStart"/>
      <w:r w:rsidRPr="009B73D0">
        <w:rPr>
          <w:rFonts w:ascii="Tahoma" w:hAnsi="Tahoma" w:cs="Tahoma"/>
          <w:color w:val="000000"/>
          <w:sz w:val="24"/>
          <w:szCs w:val="24"/>
          <w:shd w:val="clear" w:color="auto" w:fill="FFFFFF"/>
        </w:rPr>
        <w:t>Preiserowicz</w:t>
      </w:r>
      <w:proofErr w:type="spellEnd"/>
      <w:r w:rsidRPr="009B73D0">
        <w:rPr>
          <w:rFonts w:ascii="Tahoma" w:hAnsi="Tahoma" w:cs="Tahoma"/>
          <w:color w:val="000000"/>
          <w:sz w:val="24"/>
          <w:szCs w:val="24"/>
          <w:shd w:val="clear" w:color="auto" w:fill="FFFFFF"/>
        </w:rPr>
        <w:t>, R. (2015). What are the possible causes for autism spectrum disorder? </w:t>
      </w:r>
      <w:r w:rsidRPr="009B73D0">
        <w:rPr>
          <w:rFonts w:ascii="Tahoma" w:hAnsi="Tahoma" w:cs="Tahoma"/>
          <w:i/>
          <w:iCs/>
          <w:color w:val="000000"/>
          <w:sz w:val="24"/>
          <w:szCs w:val="24"/>
          <w:bdr w:val="none" w:sz="0" w:space="0" w:color="auto" w:frame="1"/>
          <w:shd w:val="clear" w:color="auto" w:fill="FFFFFF"/>
        </w:rPr>
        <w:t>The Science Journal of the Lander College of Arts and Sciences, 9</w:t>
      </w:r>
      <w:r w:rsidRPr="009B73D0">
        <w:rPr>
          <w:rFonts w:ascii="Tahoma" w:hAnsi="Tahoma" w:cs="Tahoma"/>
          <w:color w:val="000000"/>
          <w:sz w:val="24"/>
          <w:szCs w:val="24"/>
          <w:shd w:val="clear" w:color="auto" w:fill="FFFFFF"/>
        </w:rPr>
        <w:t xml:space="preserve">(1). Retrieved from </w:t>
      </w:r>
      <w:hyperlink r:id="rId6" w:history="1">
        <w:r w:rsidRPr="009B73D0">
          <w:rPr>
            <w:rFonts w:ascii="Tahoma" w:hAnsi="Tahoma" w:cs="Tahoma"/>
            <w:sz w:val="24"/>
            <w:szCs w:val="24"/>
            <w:shd w:val="clear" w:color="auto" w:fill="FFFFFF"/>
          </w:rPr>
          <w:t>https://touroscholar.touro.edu/sjlcas/vol9/iss1/15</w:t>
        </w:r>
      </w:hyperlink>
    </w:p>
    <w:sectPr w:rsidR="00010105" w:rsidRPr="009B73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51130"/>
    <w:multiLevelType w:val="hybridMultilevel"/>
    <w:tmpl w:val="06E4AF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7A550C"/>
    <w:multiLevelType w:val="multilevel"/>
    <w:tmpl w:val="E0C69C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C59F5"/>
    <w:multiLevelType w:val="hybridMultilevel"/>
    <w:tmpl w:val="9C1A37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57225E"/>
    <w:multiLevelType w:val="hybridMultilevel"/>
    <w:tmpl w:val="65DE8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A62F32"/>
    <w:multiLevelType w:val="hybridMultilevel"/>
    <w:tmpl w:val="A624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7072D7"/>
    <w:multiLevelType w:val="hybridMultilevel"/>
    <w:tmpl w:val="E90E5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05"/>
    <w:rsid w:val="00010105"/>
    <w:rsid w:val="00017A3A"/>
    <w:rsid w:val="00017B72"/>
    <w:rsid w:val="00070836"/>
    <w:rsid w:val="0008046C"/>
    <w:rsid w:val="000813A9"/>
    <w:rsid w:val="0008589E"/>
    <w:rsid w:val="00086BBD"/>
    <w:rsid w:val="000A0D39"/>
    <w:rsid w:val="000C0BA2"/>
    <w:rsid w:val="000C6CFE"/>
    <w:rsid w:val="000D6889"/>
    <w:rsid w:val="00104AEA"/>
    <w:rsid w:val="0012055F"/>
    <w:rsid w:val="0013365E"/>
    <w:rsid w:val="0013412F"/>
    <w:rsid w:val="0014637F"/>
    <w:rsid w:val="00146F48"/>
    <w:rsid w:val="001658F3"/>
    <w:rsid w:val="0020528B"/>
    <w:rsid w:val="002816FD"/>
    <w:rsid w:val="00285D39"/>
    <w:rsid w:val="00292A6E"/>
    <w:rsid w:val="002A0598"/>
    <w:rsid w:val="002C7F1D"/>
    <w:rsid w:val="00305F2F"/>
    <w:rsid w:val="003305BA"/>
    <w:rsid w:val="0037647D"/>
    <w:rsid w:val="00394843"/>
    <w:rsid w:val="00433F0E"/>
    <w:rsid w:val="00437B10"/>
    <w:rsid w:val="004862B7"/>
    <w:rsid w:val="00487C0E"/>
    <w:rsid w:val="004F4FD7"/>
    <w:rsid w:val="0050066E"/>
    <w:rsid w:val="005339F0"/>
    <w:rsid w:val="00550309"/>
    <w:rsid w:val="00582336"/>
    <w:rsid w:val="005E39B7"/>
    <w:rsid w:val="006932BF"/>
    <w:rsid w:val="006A5B62"/>
    <w:rsid w:val="006B4F5D"/>
    <w:rsid w:val="007107CA"/>
    <w:rsid w:val="007A65FE"/>
    <w:rsid w:val="007A7CF2"/>
    <w:rsid w:val="007B01D7"/>
    <w:rsid w:val="007E2195"/>
    <w:rsid w:val="00813781"/>
    <w:rsid w:val="00820BBD"/>
    <w:rsid w:val="00861CBB"/>
    <w:rsid w:val="008860A2"/>
    <w:rsid w:val="00894156"/>
    <w:rsid w:val="008B186E"/>
    <w:rsid w:val="008E6413"/>
    <w:rsid w:val="008F3B24"/>
    <w:rsid w:val="009276A8"/>
    <w:rsid w:val="00943C06"/>
    <w:rsid w:val="00947227"/>
    <w:rsid w:val="0096541C"/>
    <w:rsid w:val="0098778B"/>
    <w:rsid w:val="009B73D0"/>
    <w:rsid w:val="009E7217"/>
    <w:rsid w:val="009F424C"/>
    <w:rsid w:val="00A935F3"/>
    <w:rsid w:val="00AA0B84"/>
    <w:rsid w:val="00B43724"/>
    <w:rsid w:val="00B821C6"/>
    <w:rsid w:val="00C02080"/>
    <w:rsid w:val="00C24769"/>
    <w:rsid w:val="00D339BF"/>
    <w:rsid w:val="00D87053"/>
    <w:rsid w:val="00DB53E1"/>
    <w:rsid w:val="00DD0B82"/>
    <w:rsid w:val="00DD2234"/>
    <w:rsid w:val="00DE1C72"/>
    <w:rsid w:val="00E13EBF"/>
    <w:rsid w:val="00E22220"/>
    <w:rsid w:val="00E31EBA"/>
    <w:rsid w:val="00E64CA9"/>
    <w:rsid w:val="00E65E8E"/>
    <w:rsid w:val="00E94336"/>
    <w:rsid w:val="00EA0C7E"/>
    <w:rsid w:val="00EA1466"/>
    <w:rsid w:val="00EA4537"/>
    <w:rsid w:val="00ED2BFD"/>
    <w:rsid w:val="00F21F09"/>
    <w:rsid w:val="00F36A42"/>
    <w:rsid w:val="00F37B61"/>
    <w:rsid w:val="00F46491"/>
    <w:rsid w:val="00F640C3"/>
    <w:rsid w:val="00FA0426"/>
    <w:rsid w:val="00FA0D61"/>
    <w:rsid w:val="00FD5ED6"/>
    <w:rsid w:val="00FF69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B0308"/>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0B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9276A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276A8"/>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9276A8"/>
    <w:rPr>
      <w:color w:val="0000FF" w:themeColor="hyperlink"/>
      <w:u w:val="single"/>
    </w:rPr>
  </w:style>
  <w:style w:type="character" w:customStyle="1" w:styleId="Heading1Char">
    <w:name w:val="Heading 1 Char"/>
    <w:basedOn w:val="DefaultParagraphFont"/>
    <w:link w:val="Heading1"/>
    <w:uiPriority w:val="9"/>
    <w:rsid w:val="00820BBD"/>
    <w:rPr>
      <w:rFonts w:asciiTheme="majorHAnsi" w:eastAsiaTheme="majorEastAsia" w:hAnsiTheme="majorHAnsi" w:cstheme="majorBidi"/>
      <w:b/>
      <w:bCs/>
      <w:color w:val="365F91" w:themeColor="accent1" w:themeShade="BF"/>
      <w:sz w:val="28"/>
      <w:szCs w:val="28"/>
    </w:rPr>
  </w:style>
  <w:style w:type="character" w:customStyle="1" w:styleId="hps">
    <w:name w:val="hps"/>
    <w:basedOn w:val="DefaultParagraphFont"/>
    <w:rsid w:val="00820BBD"/>
  </w:style>
  <w:style w:type="paragraph" w:styleId="ListParagraph">
    <w:name w:val="List Paragraph"/>
    <w:basedOn w:val="Normal"/>
    <w:uiPriority w:val="34"/>
    <w:qFormat/>
    <w:rsid w:val="00B821C6"/>
    <w:pPr>
      <w:ind w:left="720"/>
      <w:contextualSpacing/>
    </w:pPr>
  </w:style>
  <w:style w:type="paragraph" w:styleId="HTMLPreformatted">
    <w:name w:val="HTML Preformatted"/>
    <w:basedOn w:val="Normal"/>
    <w:link w:val="HTMLPreformattedChar"/>
    <w:uiPriority w:val="99"/>
    <w:unhideWhenUsed/>
    <w:rsid w:val="00D339B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D339BF"/>
    <w:rPr>
      <w:rFonts w:ascii="Consolas" w:hAnsi="Consolas"/>
      <w:sz w:val="20"/>
      <w:szCs w:val="20"/>
    </w:rPr>
  </w:style>
  <w:style w:type="paragraph" w:styleId="BalloonText">
    <w:name w:val="Balloon Text"/>
    <w:basedOn w:val="Normal"/>
    <w:link w:val="BalloonTextChar"/>
    <w:uiPriority w:val="99"/>
    <w:semiHidden/>
    <w:unhideWhenUsed/>
    <w:rsid w:val="001463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637F"/>
    <w:rPr>
      <w:rFonts w:ascii="Tahoma" w:hAnsi="Tahoma" w:cs="Tahoma"/>
      <w:sz w:val="16"/>
      <w:szCs w:val="16"/>
    </w:rPr>
  </w:style>
  <w:style w:type="paragraph" w:styleId="NormalWeb">
    <w:name w:val="Normal (Web)"/>
    <w:basedOn w:val="Normal"/>
    <w:uiPriority w:val="99"/>
    <w:semiHidden/>
    <w:unhideWhenUsed/>
    <w:rsid w:val="00FA0D6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294224">
      <w:bodyDiv w:val="1"/>
      <w:marLeft w:val="0"/>
      <w:marRight w:val="0"/>
      <w:marTop w:val="0"/>
      <w:marBottom w:val="0"/>
      <w:divBdr>
        <w:top w:val="none" w:sz="0" w:space="0" w:color="auto"/>
        <w:left w:val="none" w:sz="0" w:space="0" w:color="auto"/>
        <w:bottom w:val="none" w:sz="0" w:space="0" w:color="auto"/>
        <w:right w:val="none" w:sz="0" w:space="0" w:color="auto"/>
      </w:divBdr>
    </w:div>
    <w:div w:id="507789956">
      <w:bodyDiv w:val="1"/>
      <w:marLeft w:val="0"/>
      <w:marRight w:val="0"/>
      <w:marTop w:val="0"/>
      <w:marBottom w:val="0"/>
      <w:divBdr>
        <w:top w:val="none" w:sz="0" w:space="0" w:color="auto"/>
        <w:left w:val="none" w:sz="0" w:space="0" w:color="auto"/>
        <w:bottom w:val="none" w:sz="0" w:space="0" w:color="auto"/>
        <w:right w:val="none" w:sz="0" w:space="0" w:color="auto"/>
      </w:divBdr>
    </w:div>
    <w:div w:id="511645867">
      <w:bodyDiv w:val="1"/>
      <w:marLeft w:val="0"/>
      <w:marRight w:val="0"/>
      <w:marTop w:val="0"/>
      <w:marBottom w:val="0"/>
      <w:divBdr>
        <w:top w:val="none" w:sz="0" w:space="0" w:color="auto"/>
        <w:left w:val="none" w:sz="0" w:space="0" w:color="auto"/>
        <w:bottom w:val="none" w:sz="0" w:space="0" w:color="auto"/>
        <w:right w:val="none" w:sz="0" w:space="0" w:color="auto"/>
      </w:divBdr>
    </w:div>
    <w:div w:id="1046762592">
      <w:bodyDiv w:val="1"/>
      <w:marLeft w:val="0"/>
      <w:marRight w:val="0"/>
      <w:marTop w:val="0"/>
      <w:marBottom w:val="0"/>
      <w:divBdr>
        <w:top w:val="none" w:sz="0" w:space="0" w:color="auto"/>
        <w:left w:val="none" w:sz="0" w:space="0" w:color="auto"/>
        <w:bottom w:val="none" w:sz="0" w:space="0" w:color="auto"/>
        <w:right w:val="none" w:sz="0" w:space="0" w:color="auto"/>
      </w:divBdr>
    </w:div>
    <w:div w:id="1123690734">
      <w:bodyDiv w:val="1"/>
      <w:marLeft w:val="0"/>
      <w:marRight w:val="0"/>
      <w:marTop w:val="0"/>
      <w:marBottom w:val="0"/>
      <w:divBdr>
        <w:top w:val="none" w:sz="0" w:space="0" w:color="auto"/>
        <w:left w:val="none" w:sz="0" w:space="0" w:color="auto"/>
        <w:bottom w:val="none" w:sz="0" w:space="0" w:color="auto"/>
        <w:right w:val="none" w:sz="0" w:space="0" w:color="auto"/>
      </w:divBdr>
    </w:div>
    <w:div w:id="1513379830">
      <w:bodyDiv w:val="1"/>
      <w:marLeft w:val="0"/>
      <w:marRight w:val="0"/>
      <w:marTop w:val="0"/>
      <w:marBottom w:val="0"/>
      <w:divBdr>
        <w:top w:val="none" w:sz="0" w:space="0" w:color="auto"/>
        <w:left w:val="none" w:sz="0" w:space="0" w:color="auto"/>
        <w:bottom w:val="none" w:sz="0" w:space="0" w:color="auto"/>
        <w:right w:val="none" w:sz="0" w:space="0" w:color="auto"/>
      </w:divBdr>
    </w:div>
    <w:div w:id="1844011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ouroscholar.touro.edu/sjlcas/vol9/iss1/15"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341</TotalTime>
  <Pages>1</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80</cp:revision>
  <cp:lastPrinted>2025-02-01T08:38:00Z</cp:lastPrinted>
  <dcterms:created xsi:type="dcterms:W3CDTF">2023-11-21T18:06:00Z</dcterms:created>
  <dcterms:modified xsi:type="dcterms:W3CDTF">2025-12-19T15:07:00Z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204b4e2a-efb7-4955-beab-7f1b1591a131</vt:lpwstr>
  </property>
</Properties>
</file>