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407B39FC" w14:textId="77777777" w:rsidR="00E9139F" w:rsidRPr="00F01EA1" w:rsidRDefault="00E9139F" w:rsidP="00F60C82">
      <w:pPr>
        <w:bidi/>
        <w:spacing w:after="0" w:line="240" w:lineRule="auto"/>
        <w:rPr>
          <w:rFonts w:ascii="Tahoma" w:eastAsia="Times New Roman" w:hAnsi="Tahoma" w:cs="Tahoma"/>
          <w:b/>
          <w:bCs/>
          <w:sz w:val="32"/>
          <w:szCs w:val="32"/>
          <w:rtl/>
          <w:lang w:bidi="ar-JO"/>
        </w:rPr>
      </w:pPr>
    </w:p>
    <w:p w14:paraId="526C48DF" w14:textId="77777777" w:rsidR="00B43724" w:rsidRPr="007B1F9F" w:rsidRDefault="00B43724" w:rsidP="00E9139F">
      <w:pPr>
        <w:bidi/>
        <w:spacing w:after="0" w:line="240" w:lineRule="auto"/>
        <w:jc w:val="center"/>
        <w:rPr>
          <w:rFonts w:ascii="Tahoma" w:eastAsia="Times New Roman" w:hAnsi="Tahoma" w:cs="Tahoma"/>
          <w:b/>
          <w:bCs/>
          <w:color w:val="76923C" w:themeColor="accent3" w:themeShade="BF"/>
          <w:sz w:val="52"/>
          <w:szCs w:val="52"/>
        </w:rPr>
      </w:pPr>
      <w:bookmarkStart w:id="0" w:name="_Hlk216600497"/>
      <w:r w:rsidRPr="007B1F9F">
        <w:rPr>
          <w:rFonts w:ascii="Tahoma" w:eastAsia="Times New Roman" w:hAnsi="Tahoma" w:cs="Tahoma"/>
          <w:b/>
          <w:bCs/>
          <w:color w:val="76923C" w:themeColor="accent3" w:themeShade="BF"/>
          <w:sz w:val="52"/>
          <w:szCs w:val="52"/>
          <w:rtl/>
        </w:rPr>
        <w:t>اضطراب نقص الانتباه وفرط النشاط</w:t>
      </w:r>
    </w:p>
    <w:bookmarkEnd w:id="0"/>
    <w:p w14:paraId="1F346210" w14:textId="54FEDD2E" w:rsidR="007630F5" w:rsidRPr="007B1F9F" w:rsidRDefault="007630F5" w:rsidP="007630F5">
      <w:pPr>
        <w:bidi/>
        <w:spacing w:after="0" w:line="240" w:lineRule="auto"/>
        <w:jc w:val="center"/>
        <w:rPr>
          <w:rFonts w:ascii="Tahoma" w:hAnsi="Tahoma" w:cs="Tahoma"/>
          <w:color w:val="76923C" w:themeColor="accent3" w:themeShade="BF"/>
          <w:sz w:val="52"/>
          <w:szCs w:val="52"/>
          <w:shd w:val="clear" w:color="auto" w:fill="FFFFFF"/>
          <w:rtl/>
        </w:rPr>
      </w:pPr>
      <w:r w:rsidRPr="007B1F9F">
        <w:rPr>
          <w:rFonts w:ascii="Tahoma" w:hAnsi="Tahoma" w:cs="Tahoma"/>
          <w:color w:val="76923C" w:themeColor="accent3" w:themeShade="BF"/>
          <w:sz w:val="52"/>
          <w:szCs w:val="52"/>
          <w:shd w:val="clear" w:color="auto" w:fill="FFFFFF"/>
        </w:rPr>
        <w:t>(Attention-Deficit/Hyperactivity Disorder; ADHD)</w:t>
      </w:r>
    </w:p>
    <w:p w14:paraId="50780274" w14:textId="270306B1" w:rsidR="005D19EF" w:rsidRDefault="005D19EF" w:rsidP="005D19EF">
      <w:pPr>
        <w:bidi/>
        <w:spacing w:after="0" w:line="240" w:lineRule="auto"/>
        <w:jc w:val="center"/>
        <w:rPr>
          <w:rFonts w:ascii="Tahoma" w:hAnsi="Tahoma" w:cs="Tahoma"/>
          <w:b/>
          <w:bCs/>
          <w:sz w:val="28"/>
          <w:szCs w:val="28"/>
          <w:shd w:val="clear" w:color="auto" w:fill="FFFFFF"/>
          <w:rtl/>
        </w:rPr>
      </w:pPr>
    </w:p>
    <w:p w14:paraId="6762963E" w14:textId="4C2AA955" w:rsidR="008B4F24" w:rsidRPr="007B1F9F" w:rsidRDefault="008B4F24" w:rsidP="008B4F24">
      <w:pPr>
        <w:bidi/>
        <w:spacing w:after="0" w:line="240" w:lineRule="auto"/>
        <w:jc w:val="center"/>
        <w:rPr>
          <w:rFonts w:ascii="Tahoma" w:hAnsi="Tahoma" w:cs="Tahoma"/>
          <w:b/>
          <w:bCs/>
          <w:sz w:val="24"/>
          <w:szCs w:val="24"/>
          <w:rtl/>
        </w:rPr>
      </w:pPr>
      <w:r w:rsidRPr="007B1F9F">
        <w:rPr>
          <w:rFonts w:ascii="Tahoma" w:hAnsi="Tahoma" w:cs="Tahoma"/>
          <w:b/>
          <w:bCs/>
          <w:sz w:val="24"/>
          <w:szCs w:val="24"/>
          <w:rtl/>
        </w:rPr>
        <w:t>أ.د. جمال الخطيب</w:t>
      </w:r>
    </w:p>
    <w:p w14:paraId="37A2CB7E" w14:textId="77777777" w:rsidR="00EF5488" w:rsidRPr="00D73A83" w:rsidRDefault="00EF5488" w:rsidP="005D19EF">
      <w:pPr>
        <w:bidi/>
        <w:spacing w:after="0" w:line="240" w:lineRule="auto"/>
        <w:rPr>
          <w:rFonts w:ascii="Tahoma" w:eastAsia="Times New Roman" w:hAnsi="Tahoma" w:cs="Tahoma"/>
          <w:b/>
          <w:bCs/>
          <w:sz w:val="28"/>
          <w:szCs w:val="28"/>
          <w:rtl/>
        </w:rPr>
      </w:pPr>
    </w:p>
    <w:p w14:paraId="7B6565C7" w14:textId="77777777" w:rsidR="007630F5" w:rsidRPr="00D73A83" w:rsidRDefault="00FC3CB5" w:rsidP="00FC3CB5">
      <w:pPr>
        <w:bidi/>
        <w:spacing w:after="0" w:line="240" w:lineRule="auto"/>
        <w:jc w:val="center"/>
        <w:rPr>
          <w:rFonts w:ascii="Tahoma" w:hAnsi="Tahoma" w:cs="Tahoma"/>
          <w:b/>
          <w:bCs/>
          <w:sz w:val="32"/>
          <w:szCs w:val="32"/>
          <w:lang w:bidi="ar-JO"/>
        </w:rPr>
      </w:pPr>
      <w:r w:rsidRPr="00D73A83">
        <w:rPr>
          <w:rFonts w:ascii="Tahoma" w:hAnsi="Tahoma" w:cs="Tahoma"/>
          <w:b/>
          <w:bCs/>
          <w:noProof/>
          <w:sz w:val="32"/>
          <w:szCs w:val="32"/>
          <w:rtl/>
        </w:rPr>
        <w:drawing>
          <wp:inline distT="0" distB="0" distL="0" distR="0" wp14:anchorId="647982FC" wp14:editId="24A2E51A">
            <wp:extent cx="3309811" cy="1554480"/>
            <wp:effectExtent l="0" t="0" r="5080" b="7620"/>
            <wp:docPr id="2" name="Picture 2" descr="C:\Users\Admin\Desktop\early-warning-signs-of-ADHD.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Admin\Desktop\early-warning-signs-of-ADHD.jpg"/>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3309811" cy="1554480"/>
                    </a:xfrm>
                    <a:prstGeom prst="rect">
                      <a:avLst/>
                    </a:prstGeom>
                    <a:noFill/>
                    <a:ln>
                      <a:noFill/>
                    </a:ln>
                  </pic:spPr>
                </pic:pic>
              </a:graphicData>
            </a:graphic>
          </wp:inline>
        </w:drawing>
      </w:r>
    </w:p>
    <w:p w14:paraId="7BFE8EA8" w14:textId="77777777" w:rsidR="00F21F09" w:rsidRPr="007B1F9F" w:rsidRDefault="00F21F09" w:rsidP="007630F5">
      <w:pPr>
        <w:bidi/>
        <w:spacing w:after="0" w:line="240" w:lineRule="auto"/>
        <w:rPr>
          <w:rFonts w:ascii="Tahoma" w:hAnsi="Tahoma" w:cs="Tahoma"/>
          <w:b/>
          <w:bCs/>
          <w:color w:val="76923C" w:themeColor="accent3" w:themeShade="BF"/>
          <w:sz w:val="40"/>
          <w:szCs w:val="40"/>
          <w:rtl/>
          <w:lang w:bidi="ar-JO"/>
        </w:rPr>
      </w:pPr>
      <w:r w:rsidRPr="007B1F9F">
        <w:rPr>
          <w:rFonts w:ascii="Tahoma" w:hAnsi="Tahoma" w:cs="Tahoma"/>
          <w:b/>
          <w:bCs/>
          <w:color w:val="76923C" w:themeColor="accent3" w:themeShade="BF"/>
          <w:sz w:val="40"/>
          <w:szCs w:val="40"/>
          <w:rtl/>
          <w:lang w:bidi="ar-JO"/>
        </w:rPr>
        <w:t>نظرة عامة</w:t>
      </w:r>
    </w:p>
    <w:p w14:paraId="6FB3BD89" w14:textId="2BA67D40" w:rsidR="00CE7E5C" w:rsidRPr="007B1F9F" w:rsidRDefault="00F8670C" w:rsidP="00F8670C">
      <w:pPr>
        <w:bidi/>
        <w:spacing w:after="0" w:line="240" w:lineRule="auto"/>
        <w:jc w:val="both"/>
        <w:rPr>
          <w:rFonts w:ascii="Tahoma" w:eastAsia="Times New Roman" w:hAnsi="Tahoma" w:cs="Tahoma"/>
          <w:b/>
          <w:bCs/>
          <w:sz w:val="28"/>
          <w:szCs w:val="28"/>
          <w:rtl/>
        </w:rPr>
      </w:pPr>
      <w:r w:rsidRPr="007B1F9F">
        <w:rPr>
          <w:rFonts w:ascii="Tahoma" w:eastAsia="Times New Roman" w:hAnsi="Tahoma" w:cs="Tahoma"/>
          <w:b/>
          <w:bCs/>
          <w:sz w:val="28"/>
          <w:szCs w:val="28"/>
          <w:rtl/>
        </w:rPr>
        <w:t>اضطراب نقص الانتباه وفرط النشاط</w:t>
      </w:r>
      <w:r w:rsidRPr="007B1F9F">
        <w:rPr>
          <w:rFonts w:ascii="Tahoma" w:eastAsia="Times New Roman" w:hAnsi="Tahoma" w:cs="Tahoma"/>
          <w:b/>
          <w:bCs/>
          <w:sz w:val="28"/>
          <w:szCs w:val="28"/>
        </w:rPr>
        <w:t xml:space="preserve"> </w:t>
      </w:r>
      <w:r w:rsidRPr="007B1F9F">
        <w:rPr>
          <w:rFonts w:ascii="Tahoma" w:eastAsia="Times New Roman" w:hAnsi="Tahoma" w:cs="Tahoma"/>
          <w:b/>
          <w:bCs/>
          <w:color w:val="1F1F1F"/>
          <w:sz w:val="28"/>
          <w:szCs w:val="28"/>
          <w:rtl/>
          <w:lang w:bidi="ar"/>
        </w:rPr>
        <w:t>هو اضطراب في النمو العصبي يمكن أن يؤثر على قدرة الشخص على التركيز</w:t>
      </w:r>
      <w:r w:rsidRPr="007B1F9F">
        <w:rPr>
          <w:rFonts w:ascii="Tahoma" w:eastAsia="Times New Roman" w:hAnsi="Tahoma" w:cs="Tahoma"/>
          <w:b/>
          <w:bCs/>
          <w:color w:val="1F1F1F"/>
          <w:sz w:val="28"/>
          <w:szCs w:val="28"/>
          <w:rtl/>
          <w:lang w:bidi="ar-JO"/>
        </w:rPr>
        <w:t>،</w:t>
      </w:r>
      <w:r w:rsidRPr="007B1F9F">
        <w:rPr>
          <w:rFonts w:ascii="Tahoma" w:eastAsia="Times New Roman" w:hAnsi="Tahoma" w:cs="Tahoma"/>
          <w:b/>
          <w:bCs/>
          <w:color w:val="1F1F1F"/>
          <w:sz w:val="28"/>
          <w:szCs w:val="28"/>
          <w:rtl/>
          <w:lang w:bidi="ar"/>
        </w:rPr>
        <w:t xml:space="preserve">وتنظيم السلوك، وإدارة الوقت، </w:t>
      </w:r>
      <w:r w:rsidR="00CE7E5C" w:rsidRPr="007B1F9F">
        <w:rPr>
          <w:rFonts w:ascii="Tahoma" w:eastAsia="Times New Roman" w:hAnsi="Tahoma" w:cs="Tahoma"/>
          <w:b/>
          <w:bCs/>
          <w:sz w:val="28"/>
          <w:szCs w:val="28"/>
          <w:rtl/>
          <w:lang w:bidi="ar"/>
        </w:rPr>
        <w:t>وعادة ما يتم تشخيص</w:t>
      </w:r>
      <w:r w:rsidR="00247CBA" w:rsidRPr="007B1F9F">
        <w:rPr>
          <w:rFonts w:ascii="Tahoma" w:eastAsia="Times New Roman" w:hAnsi="Tahoma" w:cs="Tahoma" w:hint="cs"/>
          <w:b/>
          <w:bCs/>
          <w:sz w:val="28"/>
          <w:szCs w:val="28"/>
          <w:rtl/>
          <w:lang w:bidi="ar"/>
        </w:rPr>
        <w:t xml:space="preserve"> هذا الاضطراب</w:t>
      </w:r>
      <w:r w:rsidR="00CE7E5C" w:rsidRPr="007B1F9F">
        <w:rPr>
          <w:rFonts w:ascii="Tahoma" w:eastAsia="Times New Roman" w:hAnsi="Tahoma" w:cs="Tahoma"/>
          <w:b/>
          <w:bCs/>
          <w:sz w:val="28"/>
          <w:szCs w:val="28"/>
          <w:rtl/>
          <w:lang w:bidi="ar"/>
        </w:rPr>
        <w:t xml:space="preserve"> لأول مرة في مرحلة الطفولة و</w:t>
      </w:r>
      <w:r w:rsidR="00247CBA" w:rsidRPr="007B1F9F">
        <w:rPr>
          <w:rFonts w:ascii="Tahoma" w:eastAsia="Times New Roman" w:hAnsi="Tahoma" w:cs="Tahoma" w:hint="cs"/>
          <w:b/>
          <w:bCs/>
          <w:sz w:val="28"/>
          <w:szCs w:val="28"/>
          <w:rtl/>
          <w:lang w:bidi="ar"/>
        </w:rPr>
        <w:t xml:space="preserve">هو </w:t>
      </w:r>
      <w:r w:rsidR="00CE7E5C" w:rsidRPr="007B1F9F">
        <w:rPr>
          <w:rFonts w:ascii="Tahoma" w:eastAsia="Times New Roman" w:hAnsi="Tahoma" w:cs="Tahoma"/>
          <w:b/>
          <w:bCs/>
          <w:sz w:val="28"/>
          <w:szCs w:val="28"/>
          <w:rtl/>
          <w:lang w:bidi="ar"/>
        </w:rPr>
        <w:t>غالبا ما يستمر حتى مرحلة البلوغ. و</w:t>
      </w:r>
      <w:r w:rsidR="00CE7E5C" w:rsidRPr="007B1F9F">
        <w:rPr>
          <w:rFonts w:ascii="Tahoma" w:hAnsi="Tahoma" w:cs="Tahoma"/>
          <w:b/>
          <w:bCs/>
          <w:sz w:val="28"/>
          <w:szCs w:val="28"/>
          <w:shd w:val="clear" w:color="auto" w:fill="FFFFFF"/>
          <w:rtl/>
        </w:rPr>
        <w:t>قد أشارت نتائج مسح وطني</w:t>
      </w:r>
      <w:r w:rsidRPr="007B1F9F">
        <w:rPr>
          <w:rFonts w:ascii="Tahoma" w:hAnsi="Tahoma" w:cs="Tahoma" w:hint="cs"/>
          <w:b/>
          <w:bCs/>
          <w:sz w:val="28"/>
          <w:szCs w:val="28"/>
          <w:shd w:val="clear" w:color="auto" w:fill="FFFFFF"/>
          <w:rtl/>
        </w:rPr>
        <w:t xml:space="preserve"> في الولايات المتحدة</w:t>
      </w:r>
      <w:r w:rsidR="00CE7E5C" w:rsidRPr="007B1F9F">
        <w:rPr>
          <w:rFonts w:ascii="Tahoma" w:hAnsi="Tahoma" w:cs="Tahoma"/>
          <w:b/>
          <w:bCs/>
          <w:sz w:val="28"/>
          <w:szCs w:val="28"/>
          <w:shd w:val="clear" w:color="auto" w:fill="FFFFFF"/>
          <w:rtl/>
        </w:rPr>
        <w:t xml:space="preserve"> إلى أنه تم تشخيص هذا الاضطراب لدى ستة ملايين طفل (9.8%) في الفئة العمرية 3-17 سنة في الفترة 2016-2019</w:t>
      </w:r>
      <w:r w:rsidR="00CE7E5C" w:rsidRPr="007B1F9F">
        <w:rPr>
          <w:rFonts w:ascii="Tahoma" w:hAnsi="Tahoma" w:cs="Tahoma"/>
          <w:b/>
          <w:bCs/>
          <w:sz w:val="28"/>
          <w:szCs w:val="28"/>
          <w:shd w:val="clear" w:color="auto" w:fill="FFFFFF"/>
        </w:rPr>
        <w:t>.</w:t>
      </w:r>
      <w:r w:rsidR="00CE7E5C" w:rsidRPr="007B1F9F">
        <w:rPr>
          <w:rFonts w:ascii="Tahoma" w:hAnsi="Tahoma" w:cs="Tahoma"/>
          <w:b/>
          <w:bCs/>
          <w:sz w:val="28"/>
          <w:szCs w:val="28"/>
          <w:shd w:val="clear" w:color="auto" w:fill="FFFFFF"/>
          <w:rtl/>
          <w:lang w:bidi="ar-JO"/>
        </w:rPr>
        <w:t xml:space="preserve">  </w:t>
      </w:r>
      <w:r w:rsidR="00CE7E5C" w:rsidRPr="007B1F9F">
        <w:rPr>
          <w:rFonts w:ascii="Tahoma" w:hAnsi="Tahoma" w:cs="Tahoma"/>
          <w:b/>
          <w:bCs/>
          <w:sz w:val="28"/>
          <w:szCs w:val="28"/>
          <w:shd w:val="clear" w:color="auto" w:fill="FFFFFF"/>
          <w:rtl/>
        </w:rPr>
        <w:t>وأشارت النتائج أيضا إلى أن الأولاد أكثر عرضة للإصابة بهذا الاضطراب من البنات</w:t>
      </w:r>
      <w:r w:rsidR="00CE7E5C" w:rsidRPr="007B1F9F">
        <w:rPr>
          <w:rFonts w:ascii="Tahoma" w:hAnsi="Tahoma" w:cs="Tahoma"/>
          <w:b/>
          <w:bCs/>
          <w:sz w:val="28"/>
          <w:szCs w:val="28"/>
          <w:shd w:val="clear" w:color="auto" w:fill="FFFFFF"/>
        </w:rPr>
        <w:t>.</w:t>
      </w:r>
      <w:r w:rsidR="00CE7E5C" w:rsidRPr="007B1F9F">
        <w:rPr>
          <w:rFonts w:ascii="Tahoma" w:hAnsi="Tahoma" w:cs="Tahoma"/>
          <w:b/>
          <w:bCs/>
          <w:sz w:val="28"/>
          <w:szCs w:val="28"/>
          <w:shd w:val="clear" w:color="auto" w:fill="FFFFFF"/>
          <w:rtl/>
        </w:rPr>
        <w:t xml:space="preserve"> </w:t>
      </w:r>
      <w:r w:rsidR="00CE7E5C" w:rsidRPr="007B1F9F">
        <w:rPr>
          <w:rFonts w:ascii="Tahoma" w:eastAsia="Times New Roman" w:hAnsi="Tahoma" w:cs="Tahoma"/>
          <w:b/>
          <w:bCs/>
          <w:sz w:val="28"/>
          <w:szCs w:val="28"/>
          <w:rtl/>
          <w:lang w:bidi="ar"/>
        </w:rPr>
        <w:t xml:space="preserve">وقد تختلف أعراض اضطراب نقص الانتباه وفرط النشاط في المراحل العمرية المحتلفة. وبوجه عام، قد يواجه الأشخاص </w:t>
      </w:r>
      <w:r w:rsidR="00CE7E5C" w:rsidRPr="007B1F9F">
        <w:rPr>
          <w:rFonts w:ascii="Tahoma" w:eastAsia="Times New Roman" w:hAnsi="Tahoma" w:cs="Tahoma"/>
          <w:b/>
          <w:bCs/>
          <w:sz w:val="28"/>
          <w:szCs w:val="28"/>
          <w:rtl/>
          <w:lang w:bidi="ar-JO"/>
        </w:rPr>
        <w:t xml:space="preserve"> الذين لديهم هذا ال</w:t>
      </w:r>
      <w:r w:rsidR="00CE7E5C" w:rsidRPr="007B1F9F">
        <w:rPr>
          <w:rFonts w:ascii="Tahoma" w:eastAsia="Times New Roman" w:hAnsi="Tahoma" w:cs="Tahoma"/>
          <w:b/>
          <w:bCs/>
          <w:sz w:val="28"/>
          <w:szCs w:val="28"/>
          <w:rtl/>
          <w:lang w:bidi="ar"/>
        </w:rPr>
        <w:t>اضطراب صعوبة في الانتباه، أو التحكم في السلوكيات الاندفاعية (يتصرفون بطريقة متهورة دون التفكير في النتيجة)، أو يكونون نشيطين بشكل مفرط. وعلى الرغم من أنه لا يمكن علاج هذا الاضطراب، إلا أنه يمكن إدارته بنجاح وقد تتحسن بعض الأعراض مع تقدم عمر الطفل.</w:t>
      </w:r>
    </w:p>
    <w:p w14:paraId="5D7B305F" w14:textId="77777777" w:rsidR="00CE7E5C" w:rsidRPr="007B1F9F" w:rsidRDefault="00CE7E5C" w:rsidP="00257BBE">
      <w:pPr>
        <w:bidi/>
        <w:spacing w:after="0" w:line="240" w:lineRule="auto"/>
        <w:rPr>
          <w:rFonts w:ascii="Tahoma" w:hAnsi="Tahoma" w:cs="Tahoma"/>
          <w:b/>
          <w:bCs/>
          <w:sz w:val="28"/>
          <w:szCs w:val="28"/>
          <w:lang w:bidi="ar-JO"/>
        </w:rPr>
      </w:pPr>
    </w:p>
    <w:p w14:paraId="59FB933D" w14:textId="77777777" w:rsidR="00F21F09" w:rsidRPr="007B1F9F" w:rsidRDefault="00F21F09" w:rsidP="00257BBE">
      <w:pPr>
        <w:bidi/>
        <w:spacing w:after="0" w:line="240" w:lineRule="auto"/>
        <w:rPr>
          <w:rFonts w:ascii="Tahoma" w:hAnsi="Tahoma" w:cs="Tahoma"/>
          <w:b/>
          <w:bCs/>
          <w:color w:val="76923C" w:themeColor="accent3" w:themeShade="BF"/>
          <w:sz w:val="40"/>
          <w:szCs w:val="40"/>
          <w:lang w:bidi="ar-JO"/>
        </w:rPr>
      </w:pPr>
      <w:r w:rsidRPr="007B1F9F">
        <w:rPr>
          <w:rFonts w:ascii="Tahoma" w:hAnsi="Tahoma" w:cs="Tahoma"/>
          <w:b/>
          <w:bCs/>
          <w:color w:val="76923C" w:themeColor="accent3" w:themeShade="BF"/>
          <w:sz w:val="40"/>
          <w:szCs w:val="40"/>
          <w:rtl/>
          <w:lang w:bidi="ar-JO"/>
        </w:rPr>
        <w:t>الأعراض</w:t>
      </w:r>
    </w:p>
    <w:p w14:paraId="234C6620" w14:textId="77777777" w:rsidR="00BF7C63" w:rsidRPr="007B1F9F" w:rsidRDefault="00BF7C63" w:rsidP="00257BBE">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bidi/>
        <w:spacing w:after="0" w:line="240" w:lineRule="auto"/>
        <w:jc w:val="both"/>
        <w:rPr>
          <w:rFonts w:ascii="Tahoma" w:eastAsia="Times New Roman" w:hAnsi="Tahoma" w:cs="Tahoma"/>
          <w:b/>
          <w:bCs/>
          <w:sz w:val="28"/>
          <w:szCs w:val="28"/>
          <w:rtl/>
          <w:lang w:bidi="ar"/>
        </w:rPr>
      </w:pPr>
      <w:r w:rsidRPr="007B1F9F">
        <w:rPr>
          <w:rFonts w:ascii="Tahoma" w:eastAsia="Times New Roman" w:hAnsi="Tahoma" w:cs="Tahoma"/>
          <w:b/>
          <w:bCs/>
          <w:sz w:val="28"/>
          <w:szCs w:val="28"/>
          <w:rtl/>
          <w:lang w:bidi="ar"/>
        </w:rPr>
        <w:t xml:space="preserve">إن أعراض اضطراب نقص الانتباه </w:t>
      </w:r>
      <w:r w:rsidRPr="007B1F9F">
        <w:rPr>
          <w:rFonts w:ascii="Tahoma" w:eastAsia="Times New Roman" w:hAnsi="Tahoma" w:cs="Tahoma"/>
          <w:b/>
          <w:bCs/>
          <w:sz w:val="28"/>
          <w:szCs w:val="28"/>
          <w:rtl/>
          <w:lang w:bidi="ar-JO"/>
        </w:rPr>
        <w:t>و</w:t>
      </w:r>
      <w:r w:rsidRPr="007B1F9F">
        <w:rPr>
          <w:rFonts w:ascii="Tahoma" w:eastAsia="Times New Roman" w:hAnsi="Tahoma" w:cs="Tahoma"/>
          <w:b/>
          <w:bCs/>
          <w:sz w:val="28"/>
          <w:szCs w:val="28"/>
          <w:rtl/>
          <w:lang w:bidi="ar"/>
        </w:rPr>
        <w:t>فرط النشاط لدى الأطفال والمراهقين عادة ما تكون ملحوظة قبل سن السادسة، وتحدث في أكثر من حالة واحدة، مثل المنزل والمدرسة. وقد يعاني الأطفال من أعراض عدم الانتباه وفرط النشاط والاندفاع، أو قد يكون لديهم أعراض نوع واحد فقط من هذه الأنواع من السلوك.</w:t>
      </w:r>
    </w:p>
    <w:p w14:paraId="44F6A0BB" w14:textId="77777777" w:rsidR="00BF7C63" w:rsidRPr="007B1F9F" w:rsidRDefault="00BF7C63" w:rsidP="00257BBE">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bidi/>
        <w:spacing w:after="0" w:line="240" w:lineRule="auto"/>
        <w:jc w:val="both"/>
        <w:rPr>
          <w:rFonts w:ascii="Tahoma" w:eastAsia="Times New Roman" w:hAnsi="Tahoma" w:cs="Tahoma"/>
          <w:b/>
          <w:bCs/>
          <w:sz w:val="28"/>
          <w:szCs w:val="28"/>
          <w:rtl/>
          <w:lang w:bidi="ar"/>
        </w:rPr>
      </w:pPr>
    </w:p>
    <w:p w14:paraId="44810E3C" w14:textId="77777777" w:rsidR="00BF7C63" w:rsidRPr="007B1F9F" w:rsidRDefault="00BF7C63" w:rsidP="00257BBE">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bidi/>
        <w:spacing w:after="0" w:line="240" w:lineRule="auto"/>
        <w:jc w:val="both"/>
        <w:rPr>
          <w:rFonts w:ascii="Tahoma" w:eastAsia="Times New Roman" w:hAnsi="Tahoma" w:cs="Tahoma"/>
          <w:b/>
          <w:bCs/>
          <w:sz w:val="28"/>
          <w:szCs w:val="28"/>
          <w:rtl/>
          <w:lang w:bidi="ar"/>
        </w:rPr>
      </w:pPr>
      <w:r w:rsidRPr="007B1F9F">
        <w:rPr>
          <w:rFonts w:ascii="Tahoma" w:eastAsia="Times New Roman" w:hAnsi="Tahoma" w:cs="Tahoma"/>
          <w:b/>
          <w:bCs/>
          <w:sz w:val="28"/>
          <w:szCs w:val="28"/>
          <w:rtl/>
          <w:lang w:bidi="ar"/>
        </w:rPr>
        <w:t>تشمل العلامات الرئيسية لعدم الانتباه:</w:t>
      </w:r>
    </w:p>
    <w:p w14:paraId="260BE7A5" w14:textId="77777777" w:rsidR="00BF7C63" w:rsidRPr="007B1F9F" w:rsidRDefault="00BF7C63" w:rsidP="00257BBE">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bidi/>
        <w:spacing w:after="0" w:line="240" w:lineRule="auto"/>
        <w:jc w:val="both"/>
        <w:rPr>
          <w:rFonts w:ascii="Tahoma" w:eastAsia="Times New Roman" w:hAnsi="Tahoma" w:cs="Tahoma"/>
          <w:b/>
          <w:bCs/>
          <w:sz w:val="28"/>
          <w:szCs w:val="28"/>
          <w:rtl/>
          <w:lang w:bidi="ar"/>
        </w:rPr>
      </w:pPr>
    </w:p>
    <w:p w14:paraId="31C2623C" w14:textId="77777777" w:rsidR="00BF7C63" w:rsidRPr="007B1F9F" w:rsidRDefault="00BF7C63" w:rsidP="00257BBE">
      <w:pPr>
        <w:pStyle w:val="ListParagraph"/>
        <w:numPr>
          <w:ilvl w:val="0"/>
          <w:numId w:val="1"/>
        </w:num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bidi/>
        <w:spacing w:after="0" w:line="240" w:lineRule="auto"/>
        <w:jc w:val="both"/>
        <w:rPr>
          <w:rFonts w:ascii="Tahoma" w:eastAsia="Times New Roman" w:hAnsi="Tahoma" w:cs="Tahoma"/>
          <w:b/>
          <w:bCs/>
          <w:sz w:val="28"/>
          <w:szCs w:val="28"/>
          <w:lang w:bidi="ar"/>
        </w:rPr>
      </w:pPr>
      <w:r w:rsidRPr="007B1F9F">
        <w:rPr>
          <w:rFonts w:ascii="Tahoma" w:eastAsia="Times New Roman" w:hAnsi="Tahoma" w:cs="Tahoma"/>
          <w:b/>
          <w:bCs/>
          <w:sz w:val="28"/>
          <w:szCs w:val="28"/>
          <w:rtl/>
          <w:lang w:bidi="ar"/>
        </w:rPr>
        <w:t>وجود فترة انتباه قصيرة وتشتت الانتباه بسهولة</w:t>
      </w:r>
    </w:p>
    <w:p w14:paraId="093F619B" w14:textId="77777777" w:rsidR="00BF7C63" w:rsidRPr="007B1F9F" w:rsidRDefault="00BF7C63" w:rsidP="00257BBE">
      <w:pPr>
        <w:pStyle w:val="ListParagraph"/>
        <w:numPr>
          <w:ilvl w:val="0"/>
          <w:numId w:val="1"/>
        </w:num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bidi/>
        <w:spacing w:after="0" w:line="240" w:lineRule="auto"/>
        <w:jc w:val="both"/>
        <w:rPr>
          <w:rFonts w:ascii="Tahoma" w:eastAsia="Times New Roman" w:hAnsi="Tahoma" w:cs="Tahoma"/>
          <w:b/>
          <w:bCs/>
          <w:sz w:val="28"/>
          <w:szCs w:val="28"/>
          <w:lang w:bidi="ar"/>
        </w:rPr>
      </w:pPr>
      <w:r w:rsidRPr="007B1F9F">
        <w:rPr>
          <w:rFonts w:ascii="Tahoma" w:eastAsia="Times New Roman" w:hAnsi="Tahoma" w:cs="Tahoma"/>
          <w:b/>
          <w:bCs/>
          <w:sz w:val="28"/>
          <w:szCs w:val="28"/>
          <w:rtl/>
          <w:lang w:bidi="ar"/>
        </w:rPr>
        <w:t>ارتكاب أخطاء طائشة - على سبيل المثال، مثل فقدان الأشياء بشكل متكرر</w:t>
      </w:r>
    </w:p>
    <w:p w14:paraId="5F902790" w14:textId="77777777" w:rsidR="00BF7C63" w:rsidRPr="007B1F9F" w:rsidRDefault="00BF7C63" w:rsidP="00257BBE">
      <w:pPr>
        <w:pStyle w:val="ListParagraph"/>
        <w:numPr>
          <w:ilvl w:val="0"/>
          <w:numId w:val="1"/>
        </w:num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bidi/>
        <w:spacing w:after="0" w:line="240" w:lineRule="auto"/>
        <w:jc w:val="both"/>
        <w:rPr>
          <w:rFonts w:ascii="Tahoma" w:eastAsia="Times New Roman" w:hAnsi="Tahoma" w:cs="Tahoma"/>
          <w:b/>
          <w:bCs/>
          <w:sz w:val="28"/>
          <w:szCs w:val="28"/>
          <w:lang w:bidi="ar"/>
        </w:rPr>
      </w:pPr>
      <w:r w:rsidRPr="007B1F9F">
        <w:rPr>
          <w:rFonts w:ascii="Tahoma" w:eastAsia="Times New Roman" w:hAnsi="Tahoma" w:cs="Tahoma"/>
          <w:b/>
          <w:bCs/>
          <w:sz w:val="28"/>
          <w:szCs w:val="28"/>
          <w:rtl/>
          <w:lang w:bidi="ar"/>
        </w:rPr>
        <w:t>عدم القدرة على الالتزام بالمهام التي تستغرق وقتًا طويلاً</w:t>
      </w:r>
    </w:p>
    <w:p w14:paraId="384A9841" w14:textId="77777777" w:rsidR="00BF7C63" w:rsidRPr="007B1F9F" w:rsidRDefault="00BF7C63" w:rsidP="00257BBE">
      <w:pPr>
        <w:pStyle w:val="ListParagraph"/>
        <w:numPr>
          <w:ilvl w:val="0"/>
          <w:numId w:val="1"/>
        </w:num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bidi/>
        <w:spacing w:after="0" w:line="240" w:lineRule="auto"/>
        <w:jc w:val="both"/>
        <w:rPr>
          <w:rFonts w:ascii="Tahoma" w:eastAsia="Times New Roman" w:hAnsi="Tahoma" w:cs="Tahoma"/>
          <w:b/>
          <w:bCs/>
          <w:sz w:val="28"/>
          <w:szCs w:val="28"/>
          <w:lang w:bidi="ar"/>
        </w:rPr>
      </w:pPr>
      <w:r w:rsidRPr="007B1F9F">
        <w:rPr>
          <w:rFonts w:ascii="Tahoma" w:eastAsia="Times New Roman" w:hAnsi="Tahoma" w:cs="Tahoma"/>
          <w:b/>
          <w:bCs/>
          <w:sz w:val="28"/>
          <w:szCs w:val="28"/>
          <w:rtl/>
          <w:lang w:bidi="ar"/>
        </w:rPr>
        <w:t>عدم الاستماع للتعليمات أو تنفيذها</w:t>
      </w:r>
    </w:p>
    <w:p w14:paraId="20BFC065" w14:textId="77777777" w:rsidR="00BF7C63" w:rsidRPr="007B1F9F" w:rsidRDefault="00BF7C63" w:rsidP="00257BBE">
      <w:pPr>
        <w:pStyle w:val="ListParagraph"/>
        <w:numPr>
          <w:ilvl w:val="0"/>
          <w:numId w:val="1"/>
        </w:num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bidi/>
        <w:spacing w:after="0" w:line="240" w:lineRule="auto"/>
        <w:jc w:val="both"/>
        <w:rPr>
          <w:rFonts w:ascii="Tahoma" w:eastAsia="Times New Roman" w:hAnsi="Tahoma" w:cs="Tahoma"/>
          <w:b/>
          <w:bCs/>
          <w:sz w:val="28"/>
          <w:szCs w:val="28"/>
          <w:lang w:bidi="ar"/>
        </w:rPr>
      </w:pPr>
      <w:r w:rsidRPr="007B1F9F">
        <w:rPr>
          <w:rFonts w:ascii="Tahoma" w:eastAsia="Times New Roman" w:hAnsi="Tahoma" w:cs="Tahoma"/>
          <w:b/>
          <w:bCs/>
          <w:sz w:val="28"/>
          <w:szCs w:val="28"/>
          <w:rtl/>
          <w:lang w:bidi="ar"/>
        </w:rPr>
        <w:t>تغيير النشاط أو المهمة باستمرار</w:t>
      </w:r>
    </w:p>
    <w:p w14:paraId="7744A0CE" w14:textId="77777777" w:rsidR="00BF7C63" w:rsidRPr="007B1F9F" w:rsidRDefault="00BF7C63" w:rsidP="00257BBE">
      <w:pPr>
        <w:pStyle w:val="ListParagraph"/>
        <w:numPr>
          <w:ilvl w:val="0"/>
          <w:numId w:val="1"/>
        </w:num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bidi/>
        <w:spacing w:after="0" w:line="240" w:lineRule="auto"/>
        <w:jc w:val="both"/>
        <w:rPr>
          <w:rFonts w:ascii="Tahoma" w:eastAsia="Times New Roman" w:hAnsi="Tahoma" w:cs="Tahoma"/>
          <w:b/>
          <w:bCs/>
          <w:sz w:val="28"/>
          <w:szCs w:val="28"/>
          <w:lang w:bidi="ar"/>
        </w:rPr>
      </w:pPr>
      <w:r w:rsidRPr="007B1F9F">
        <w:rPr>
          <w:rFonts w:ascii="Tahoma" w:eastAsia="Times New Roman" w:hAnsi="Tahoma" w:cs="Tahoma"/>
          <w:b/>
          <w:bCs/>
          <w:sz w:val="28"/>
          <w:szCs w:val="28"/>
          <w:rtl/>
          <w:lang w:bidi="ar"/>
        </w:rPr>
        <w:t>مواجهة صعوبة في تنظيم المهام</w:t>
      </w:r>
    </w:p>
    <w:p w14:paraId="1ED9EEEE" w14:textId="77777777" w:rsidR="00BF7C63" w:rsidRPr="007B1F9F" w:rsidRDefault="00BF7C63" w:rsidP="00257BBE">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bidi/>
        <w:spacing w:after="0" w:line="240" w:lineRule="auto"/>
        <w:jc w:val="both"/>
        <w:rPr>
          <w:rFonts w:ascii="Tahoma" w:eastAsia="Times New Roman" w:hAnsi="Tahoma" w:cs="Tahoma"/>
          <w:b/>
          <w:bCs/>
          <w:sz w:val="28"/>
          <w:szCs w:val="28"/>
          <w:lang w:bidi="ar"/>
        </w:rPr>
      </w:pPr>
    </w:p>
    <w:p w14:paraId="5D9B3F3B" w14:textId="77777777" w:rsidR="002767B0" w:rsidRPr="007B1F9F" w:rsidRDefault="002767B0" w:rsidP="002767B0">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bidi/>
        <w:spacing w:after="0" w:line="240" w:lineRule="auto"/>
        <w:jc w:val="both"/>
        <w:rPr>
          <w:rFonts w:ascii="Tahoma" w:eastAsia="Times New Roman" w:hAnsi="Tahoma" w:cs="Tahoma"/>
          <w:b/>
          <w:bCs/>
          <w:sz w:val="28"/>
          <w:szCs w:val="28"/>
          <w:rtl/>
          <w:lang w:bidi="ar"/>
        </w:rPr>
      </w:pPr>
    </w:p>
    <w:p w14:paraId="27D5AB34" w14:textId="77777777" w:rsidR="00BF7C63" w:rsidRPr="007B1F9F" w:rsidRDefault="00BF7C63" w:rsidP="002767B0">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bidi/>
        <w:spacing w:after="0" w:line="240" w:lineRule="auto"/>
        <w:jc w:val="both"/>
        <w:rPr>
          <w:rFonts w:ascii="Tahoma" w:eastAsia="Times New Roman" w:hAnsi="Tahoma" w:cs="Tahoma"/>
          <w:b/>
          <w:bCs/>
          <w:sz w:val="28"/>
          <w:szCs w:val="28"/>
          <w:rtl/>
          <w:lang w:bidi="ar"/>
        </w:rPr>
      </w:pPr>
      <w:r w:rsidRPr="007B1F9F">
        <w:rPr>
          <w:rFonts w:ascii="Tahoma" w:eastAsia="Times New Roman" w:hAnsi="Tahoma" w:cs="Tahoma"/>
          <w:b/>
          <w:bCs/>
          <w:sz w:val="28"/>
          <w:szCs w:val="28"/>
          <w:rtl/>
          <w:lang w:bidi="ar"/>
        </w:rPr>
        <w:t>أما العلامات الرئيسية لفرط النشاط والاندفاع فهي:</w:t>
      </w:r>
    </w:p>
    <w:p w14:paraId="4B15AB87" w14:textId="77777777" w:rsidR="006619F3" w:rsidRPr="007B1F9F" w:rsidRDefault="006619F3" w:rsidP="00257BBE">
      <w:pPr>
        <w:pStyle w:val="ListParagraph"/>
        <w:numPr>
          <w:ilvl w:val="0"/>
          <w:numId w:val="2"/>
        </w:num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bidi/>
        <w:spacing w:after="0" w:line="240" w:lineRule="auto"/>
        <w:jc w:val="both"/>
        <w:rPr>
          <w:rFonts w:ascii="Tahoma" w:eastAsia="Times New Roman" w:hAnsi="Tahoma" w:cs="Tahoma"/>
          <w:b/>
          <w:bCs/>
          <w:sz w:val="28"/>
          <w:szCs w:val="28"/>
          <w:lang w:bidi="ar"/>
        </w:rPr>
      </w:pPr>
      <w:r w:rsidRPr="007B1F9F">
        <w:rPr>
          <w:rFonts w:ascii="Tahoma" w:eastAsia="Times New Roman" w:hAnsi="Tahoma" w:cs="Tahoma"/>
          <w:b/>
          <w:bCs/>
          <w:sz w:val="28"/>
          <w:szCs w:val="28"/>
          <w:rtl/>
          <w:lang w:bidi="ar"/>
        </w:rPr>
        <w:t>عدم القدرة على الجلوس ساكن</w:t>
      </w:r>
      <w:r w:rsidR="00BF7C63" w:rsidRPr="007B1F9F">
        <w:rPr>
          <w:rFonts w:ascii="Tahoma" w:eastAsia="Times New Roman" w:hAnsi="Tahoma" w:cs="Tahoma"/>
          <w:b/>
          <w:bCs/>
          <w:sz w:val="28"/>
          <w:szCs w:val="28"/>
          <w:rtl/>
          <w:lang w:bidi="ar"/>
        </w:rPr>
        <w:t>ا</w:t>
      </w:r>
    </w:p>
    <w:p w14:paraId="19623861" w14:textId="77777777" w:rsidR="006619F3" w:rsidRPr="007B1F9F" w:rsidRDefault="00BF7C63" w:rsidP="00257BBE">
      <w:pPr>
        <w:pStyle w:val="ListParagraph"/>
        <w:numPr>
          <w:ilvl w:val="0"/>
          <w:numId w:val="2"/>
        </w:num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bidi/>
        <w:spacing w:after="0" w:line="240" w:lineRule="auto"/>
        <w:jc w:val="both"/>
        <w:rPr>
          <w:rFonts w:ascii="Tahoma" w:eastAsia="Times New Roman" w:hAnsi="Tahoma" w:cs="Tahoma"/>
          <w:b/>
          <w:bCs/>
          <w:sz w:val="28"/>
          <w:szCs w:val="28"/>
          <w:lang w:bidi="ar"/>
        </w:rPr>
      </w:pPr>
      <w:r w:rsidRPr="007B1F9F">
        <w:rPr>
          <w:rFonts w:ascii="Tahoma" w:eastAsia="Times New Roman" w:hAnsi="Tahoma" w:cs="Tahoma"/>
          <w:b/>
          <w:bCs/>
          <w:sz w:val="28"/>
          <w:szCs w:val="28"/>
          <w:rtl/>
          <w:lang w:bidi="ar"/>
        </w:rPr>
        <w:t>التململ باستمرار</w:t>
      </w:r>
    </w:p>
    <w:p w14:paraId="6819AF03" w14:textId="77777777" w:rsidR="006619F3" w:rsidRPr="007B1F9F" w:rsidRDefault="00BF7C63" w:rsidP="00257BBE">
      <w:pPr>
        <w:pStyle w:val="ListParagraph"/>
        <w:numPr>
          <w:ilvl w:val="0"/>
          <w:numId w:val="2"/>
        </w:num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bidi/>
        <w:spacing w:after="0" w:line="240" w:lineRule="auto"/>
        <w:jc w:val="both"/>
        <w:rPr>
          <w:rFonts w:ascii="Tahoma" w:eastAsia="Times New Roman" w:hAnsi="Tahoma" w:cs="Tahoma"/>
          <w:b/>
          <w:bCs/>
          <w:sz w:val="28"/>
          <w:szCs w:val="28"/>
          <w:lang w:bidi="ar"/>
        </w:rPr>
      </w:pPr>
      <w:r w:rsidRPr="007B1F9F">
        <w:rPr>
          <w:rFonts w:ascii="Tahoma" w:eastAsia="Times New Roman" w:hAnsi="Tahoma" w:cs="Tahoma"/>
          <w:b/>
          <w:bCs/>
          <w:sz w:val="28"/>
          <w:szCs w:val="28"/>
          <w:rtl/>
          <w:lang w:bidi="ar"/>
        </w:rPr>
        <w:t>عدم القدرة على التركيز على المهام</w:t>
      </w:r>
    </w:p>
    <w:p w14:paraId="3C5BF4C2" w14:textId="77777777" w:rsidR="006619F3" w:rsidRPr="007B1F9F" w:rsidRDefault="00BF7C63" w:rsidP="00257BBE">
      <w:pPr>
        <w:pStyle w:val="ListParagraph"/>
        <w:numPr>
          <w:ilvl w:val="0"/>
          <w:numId w:val="2"/>
        </w:num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bidi/>
        <w:spacing w:after="0" w:line="240" w:lineRule="auto"/>
        <w:jc w:val="both"/>
        <w:rPr>
          <w:rFonts w:ascii="Tahoma" w:eastAsia="Times New Roman" w:hAnsi="Tahoma" w:cs="Tahoma"/>
          <w:b/>
          <w:bCs/>
          <w:sz w:val="28"/>
          <w:szCs w:val="28"/>
          <w:lang w:bidi="ar"/>
        </w:rPr>
      </w:pPr>
      <w:r w:rsidRPr="007B1F9F">
        <w:rPr>
          <w:rFonts w:ascii="Tahoma" w:eastAsia="Times New Roman" w:hAnsi="Tahoma" w:cs="Tahoma"/>
          <w:b/>
          <w:bCs/>
          <w:sz w:val="28"/>
          <w:szCs w:val="28"/>
          <w:rtl/>
          <w:lang w:bidi="ar"/>
        </w:rPr>
        <w:t>الحركة الجسدية المفرطة</w:t>
      </w:r>
    </w:p>
    <w:p w14:paraId="2EC99B2E" w14:textId="77777777" w:rsidR="006619F3" w:rsidRPr="007B1F9F" w:rsidRDefault="00BF7C63" w:rsidP="00257BBE">
      <w:pPr>
        <w:pStyle w:val="ListParagraph"/>
        <w:numPr>
          <w:ilvl w:val="0"/>
          <w:numId w:val="2"/>
        </w:num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bidi/>
        <w:spacing w:after="0" w:line="240" w:lineRule="auto"/>
        <w:jc w:val="both"/>
        <w:rPr>
          <w:rFonts w:ascii="Tahoma" w:eastAsia="Times New Roman" w:hAnsi="Tahoma" w:cs="Tahoma"/>
          <w:b/>
          <w:bCs/>
          <w:sz w:val="28"/>
          <w:szCs w:val="28"/>
          <w:lang w:bidi="ar"/>
        </w:rPr>
      </w:pPr>
      <w:r w:rsidRPr="007B1F9F">
        <w:rPr>
          <w:rFonts w:ascii="Tahoma" w:eastAsia="Times New Roman" w:hAnsi="Tahoma" w:cs="Tahoma"/>
          <w:b/>
          <w:bCs/>
          <w:sz w:val="28"/>
          <w:szCs w:val="28"/>
          <w:rtl/>
          <w:lang w:bidi="ar"/>
        </w:rPr>
        <w:t>الحديث المفرط</w:t>
      </w:r>
    </w:p>
    <w:p w14:paraId="07531259" w14:textId="77777777" w:rsidR="006619F3" w:rsidRPr="007B1F9F" w:rsidRDefault="00BF7C63" w:rsidP="00257BBE">
      <w:pPr>
        <w:pStyle w:val="ListParagraph"/>
        <w:numPr>
          <w:ilvl w:val="0"/>
          <w:numId w:val="2"/>
        </w:num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bidi/>
        <w:spacing w:after="0" w:line="240" w:lineRule="auto"/>
        <w:jc w:val="both"/>
        <w:rPr>
          <w:rFonts w:ascii="Tahoma" w:eastAsia="Times New Roman" w:hAnsi="Tahoma" w:cs="Tahoma"/>
          <w:b/>
          <w:bCs/>
          <w:sz w:val="28"/>
          <w:szCs w:val="28"/>
          <w:lang w:bidi="ar"/>
        </w:rPr>
      </w:pPr>
      <w:r w:rsidRPr="007B1F9F">
        <w:rPr>
          <w:rFonts w:ascii="Tahoma" w:eastAsia="Times New Roman" w:hAnsi="Tahoma" w:cs="Tahoma"/>
          <w:b/>
          <w:bCs/>
          <w:sz w:val="28"/>
          <w:szCs w:val="28"/>
          <w:rtl/>
          <w:lang w:bidi="ar"/>
        </w:rPr>
        <w:t xml:space="preserve">عدم القدرة على انتظار </w:t>
      </w:r>
      <w:r w:rsidR="006619F3" w:rsidRPr="007B1F9F">
        <w:rPr>
          <w:rFonts w:ascii="Tahoma" w:eastAsia="Times New Roman" w:hAnsi="Tahoma" w:cs="Tahoma"/>
          <w:b/>
          <w:bCs/>
          <w:sz w:val="28"/>
          <w:szCs w:val="28"/>
          <w:rtl/>
          <w:lang w:bidi="ar"/>
        </w:rPr>
        <w:t>ال</w:t>
      </w:r>
      <w:r w:rsidRPr="007B1F9F">
        <w:rPr>
          <w:rFonts w:ascii="Tahoma" w:eastAsia="Times New Roman" w:hAnsi="Tahoma" w:cs="Tahoma"/>
          <w:b/>
          <w:bCs/>
          <w:sz w:val="28"/>
          <w:szCs w:val="28"/>
          <w:rtl/>
          <w:lang w:bidi="ar"/>
        </w:rPr>
        <w:t>دور</w:t>
      </w:r>
    </w:p>
    <w:p w14:paraId="18F3A39F" w14:textId="77777777" w:rsidR="006619F3" w:rsidRPr="007B1F9F" w:rsidRDefault="00BF7C63" w:rsidP="00257BBE">
      <w:pPr>
        <w:pStyle w:val="ListParagraph"/>
        <w:numPr>
          <w:ilvl w:val="0"/>
          <w:numId w:val="2"/>
        </w:num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bidi/>
        <w:spacing w:after="0" w:line="240" w:lineRule="auto"/>
        <w:jc w:val="both"/>
        <w:rPr>
          <w:rFonts w:ascii="Tahoma" w:eastAsia="Times New Roman" w:hAnsi="Tahoma" w:cs="Tahoma"/>
          <w:b/>
          <w:bCs/>
          <w:sz w:val="28"/>
          <w:szCs w:val="28"/>
          <w:lang w:bidi="ar"/>
        </w:rPr>
      </w:pPr>
      <w:r w:rsidRPr="007B1F9F">
        <w:rPr>
          <w:rFonts w:ascii="Tahoma" w:eastAsia="Times New Roman" w:hAnsi="Tahoma" w:cs="Tahoma"/>
          <w:b/>
          <w:bCs/>
          <w:sz w:val="28"/>
          <w:szCs w:val="28"/>
          <w:rtl/>
          <w:lang w:bidi="ar"/>
        </w:rPr>
        <w:t>التصرف دون تفكير</w:t>
      </w:r>
    </w:p>
    <w:p w14:paraId="55D8C295" w14:textId="77777777" w:rsidR="006619F3" w:rsidRPr="007B1F9F" w:rsidRDefault="00BF7C63" w:rsidP="00257BBE">
      <w:pPr>
        <w:pStyle w:val="ListParagraph"/>
        <w:numPr>
          <w:ilvl w:val="0"/>
          <w:numId w:val="2"/>
        </w:num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bidi/>
        <w:spacing w:after="0" w:line="240" w:lineRule="auto"/>
        <w:jc w:val="both"/>
        <w:rPr>
          <w:rFonts w:ascii="Tahoma" w:eastAsia="Times New Roman" w:hAnsi="Tahoma" w:cs="Tahoma"/>
          <w:b/>
          <w:bCs/>
          <w:sz w:val="28"/>
          <w:szCs w:val="28"/>
          <w:lang w:bidi="ar"/>
        </w:rPr>
      </w:pPr>
      <w:r w:rsidRPr="007B1F9F">
        <w:rPr>
          <w:rFonts w:ascii="Tahoma" w:eastAsia="Times New Roman" w:hAnsi="Tahoma" w:cs="Tahoma"/>
          <w:b/>
          <w:bCs/>
          <w:sz w:val="28"/>
          <w:szCs w:val="28"/>
          <w:rtl/>
          <w:lang w:bidi="ar"/>
        </w:rPr>
        <w:t>مقاطعة المحادثات</w:t>
      </w:r>
    </w:p>
    <w:p w14:paraId="77ADB454" w14:textId="77777777" w:rsidR="00BF7C63" w:rsidRPr="007B1F9F" w:rsidRDefault="006619F3" w:rsidP="00257BBE">
      <w:pPr>
        <w:pStyle w:val="ListParagraph"/>
        <w:numPr>
          <w:ilvl w:val="0"/>
          <w:numId w:val="2"/>
        </w:num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bidi/>
        <w:spacing w:after="0" w:line="240" w:lineRule="auto"/>
        <w:jc w:val="both"/>
        <w:rPr>
          <w:rFonts w:ascii="Tahoma" w:eastAsia="Times New Roman" w:hAnsi="Tahoma" w:cs="Tahoma"/>
          <w:b/>
          <w:bCs/>
          <w:sz w:val="28"/>
          <w:szCs w:val="28"/>
          <w:lang w:bidi="ar"/>
        </w:rPr>
      </w:pPr>
      <w:r w:rsidRPr="007B1F9F">
        <w:rPr>
          <w:rFonts w:ascii="Tahoma" w:eastAsia="Times New Roman" w:hAnsi="Tahoma" w:cs="Tahoma"/>
          <w:b/>
          <w:bCs/>
          <w:sz w:val="28"/>
          <w:szCs w:val="28"/>
          <w:rtl/>
          <w:lang w:bidi="ar"/>
        </w:rPr>
        <w:t>عدم أو ضعف ال</w:t>
      </w:r>
      <w:r w:rsidR="00BF7C63" w:rsidRPr="007B1F9F">
        <w:rPr>
          <w:rFonts w:ascii="Tahoma" w:eastAsia="Times New Roman" w:hAnsi="Tahoma" w:cs="Tahoma"/>
          <w:b/>
          <w:bCs/>
          <w:sz w:val="28"/>
          <w:szCs w:val="28"/>
          <w:rtl/>
          <w:lang w:bidi="ar"/>
        </w:rPr>
        <w:t>شعور بالخطر</w:t>
      </w:r>
    </w:p>
    <w:p w14:paraId="5DEBF16D" w14:textId="77777777" w:rsidR="00BF7C63" w:rsidRPr="007B1F9F" w:rsidRDefault="00BF7C63" w:rsidP="00257BBE">
      <w:pPr>
        <w:bidi/>
        <w:spacing w:after="0" w:line="240" w:lineRule="auto"/>
        <w:jc w:val="both"/>
        <w:rPr>
          <w:rFonts w:ascii="Tahoma" w:hAnsi="Tahoma" w:cs="Tahoma"/>
          <w:b/>
          <w:bCs/>
          <w:sz w:val="28"/>
          <w:szCs w:val="28"/>
          <w:rtl/>
          <w:lang w:bidi="ar-JO"/>
        </w:rPr>
      </w:pPr>
    </w:p>
    <w:p w14:paraId="3F99C6A1" w14:textId="77777777" w:rsidR="00F21F09" w:rsidRPr="007B1F9F" w:rsidRDefault="00F21F09" w:rsidP="00257BBE">
      <w:pPr>
        <w:bidi/>
        <w:spacing w:after="0" w:line="240" w:lineRule="auto"/>
        <w:jc w:val="both"/>
        <w:rPr>
          <w:rFonts w:ascii="Tahoma" w:hAnsi="Tahoma" w:cs="Tahoma"/>
          <w:b/>
          <w:bCs/>
          <w:sz w:val="28"/>
          <w:szCs w:val="28"/>
          <w:rtl/>
          <w:lang w:bidi="ar-JO"/>
        </w:rPr>
      </w:pPr>
      <w:r w:rsidRPr="007B1F9F">
        <w:rPr>
          <w:rFonts w:ascii="Tahoma" w:hAnsi="Tahoma" w:cs="Tahoma"/>
          <w:b/>
          <w:bCs/>
          <w:sz w:val="28"/>
          <w:szCs w:val="28"/>
          <w:rtl/>
          <w:lang w:bidi="ar-JO"/>
        </w:rPr>
        <w:t>الأسباب</w:t>
      </w:r>
    </w:p>
    <w:p w14:paraId="0965D4C6" w14:textId="511B55D7" w:rsidR="00CB7D62" w:rsidRPr="007B1F9F" w:rsidRDefault="00BD4603" w:rsidP="00257BBE">
      <w:pPr>
        <w:pStyle w:val="HTMLPreformatted"/>
        <w:shd w:val="clear" w:color="auto" w:fill="F8F9FA"/>
        <w:bidi/>
        <w:jc w:val="both"/>
        <w:rPr>
          <w:rFonts w:ascii="Tahoma" w:eastAsia="Times New Roman" w:hAnsi="Tahoma" w:cs="Tahoma"/>
          <w:b/>
          <w:bCs/>
          <w:sz w:val="28"/>
          <w:szCs w:val="28"/>
          <w:rtl/>
          <w:lang w:bidi="ar"/>
        </w:rPr>
      </w:pPr>
      <w:r w:rsidRPr="007B1F9F">
        <w:rPr>
          <w:rFonts w:ascii="Tahoma" w:eastAsia="Times New Roman" w:hAnsi="Tahoma" w:cs="Tahoma"/>
          <w:b/>
          <w:bCs/>
          <w:sz w:val="28"/>
          <w:szCs w:val="28"/>
          <w:rtl/>
          <w:lang w:bidi="ar"/>
        </w:rPr>
        <w:t xml:space="preserve">لا تزال الأسباب الدقيقة لاضطراب نقص الانتباه وفرط النشاط غير مفهومة تمامًا، </w:t>
      </w:r>
      <w:r w:rsidR="002A45D9" w:rsidRPr="007B1F9F">
        <w:rPr>
          <w:rFonts w:ascii="Tahoma" w:eastAsia="Times New Roman" w:hAnsi="Tahoma" w:cs="Tahoma" w:hint="cs"/>
          <w:b/>
          <w:bCs/>
          <w:sz w:val="28"/>
          <w:szCs w:val="28"/>
          <w:rtl/>
          <w:lang w:bidi="ar"/>
        </w:rPr>
        <w:t>لكن</w:t>
      </w:r>
      <w:r w:rsidRPr="007B1F9F">
        <w:rPr>
          <w:rFonts w:ascii="Tahoma" w:eastAsia="Times New Roman" w:hAnsi="Tahoma" w:cs="Tahoma"/>
          <w:b/>
          <w:bCs/>
          <w:sz w:val="28"/>
          <w:szCs w:val="28"/>
          <w:rtl/>
          <w:lang w:bidi="ar"/>
        </w:rPr>
        <w:t xml:space="preserve"> يُعتقد أن مجموعة من العوامل قد تكون مسؤولة.</w:t>
      </w:r>
      <w:r w:rsidR="00CB7D62" w:rsidRPr="007B1F9F">
        <w:rPr>
          <w:rFonts w:ascii="Tahoma" w:eastAsia="Times New Roman" w:hAnsi="Tahoma" w:cs="Tahoma"/>
          <w:b/>
          <w:bCs/>
          <w:sz w:val="28"/>
          <w:szCs w:val="28"/>
          <w:rtl/>
          <w:lang w:bidi="ar"/>
        </w:rPr>
        <w:t xml:space="preserve"> فالعوامل الوراثية تلعب دورا، </w:t>
      </w:r>
      <w:r w:rsidR="002A45D9" w:rsidRPr="007B1F9F">
        <w:rPr>
          <w:rFonts w:ascii="Tahoma" w:eastAsia="Times New Roman" w:hAnsi="Tahoma" w:cs="Tahoma" w:hint="cs"/>
          <w:b/>
          <w:bCs/>
          <w:sz w:val="28"/>
          <w:szCs w:val="28"/>
          <w:rtl/>
          <w:lang w:bidi="ar"/>
        </w:rPr>
        <w:t>إلا أن</w:t>
      </w:r>
      <w:r w:rsidR="00CB7D62" w:rsidRPr="007B1F9F">
        <w:rPr>
          <w:rFonts w:ascii="Tahoma" w:eastAsia="Times New Roman" w:hAnsi="Tahoma" w:cs="Tahoma"/>
          <w:b/>
          <w:bCs/>
          <w:sz w:val="28"/>
          <w:szCs w:val="28"/>
          <w:rtl/>
          <w:lang w:bidi="ar"/>
        </w:rPr>
        <w:t xml:space="preserve"> الطريقة التي يتم بها توريث اضطراب هذا الاضطراب معقدة ولا يُعتقد أنها مرتبطة بخطأ جيني واحد.</w:t>
      </w:r>
    </w:p>
    <w:p w14:paraId="22A071F2" w14:textId="77777777" w:rsidR="00CB7D62" w:rsidRPr="007B1F9F" w:rsidRDefault="00CB7D62" w:rsidP="00257BBE">
      <w:pPr>
        <w:pStyle w:val="HTMLPreformatted"/>
        <w:shd w:val="clear" w:color="auto" w:fill="F8F9FA"/>
        <w:bidi/>
        <w:jc w:val="both"/>
        <w:rPr>
          <w:rFonts w:ascii="Tahoma" w:eastAsia="Times New Roman" w:hAnsi="Tahoma" w:cs="Tahoma"/>
          <w:b/>
          <w:bCs/>
          <w:sz w:val="28"/>
          <w:szCs w:val="28"/>
          <w:rtl/>
          <w:lang w:bidi="ar"/>
        </w:rPr>
      </w:pPr>
    </w:p>
    <w:p w14:paraId="0040055E" w14:textId="77777777" w:rsidR="00CE79CD" w:rsidRPr="007B1F9F" w:rsidRDefault="00CE79CD" w:rsidP="00257BBE">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bidi/>
        <w:spacing w:after="0" w:line="240" w:lineRule="auto"/>
        <w:jc w:val="both"/>
        <w:rPr>
          <w:rFonts w:ascii="Tahoma" w:eastAsia="Times New Roman" w:hAnsi="Tahoma" w:cs="Tahoma"/>
          <w:b/>
          <w:bCs/>
          <w:sz w:val="28"/>
          <w:szCs w:val="28"/>
          <w:lang w:bidi="ar"/>
        </w:rPr>
      </w:pPr>
      <w:r w:rsidRPr="007B1F9F">
        <w:rPr>
          <w:rFonts w:ascii="Tahoma" w:eastAsia="Times New Roman" w:hAnsi="Tahoma" w:cs="Tahoma"/>
          <w:b/>
          <w:bCs/>
          <w:sz w:val="28"/>
          <w:szCs w:val="28"/>
          <w:rtl/>
          <w:lang w:bidi="ar"/>
        </w:rPr>
        <w:t>وحددت الأبحاث عددًا من الاختلافات المحتملة في أدمغة الأشخاص الذين تم تشخيص هذا الاضطراب عن أولئك الذين ليس لديهم هذه الحالة، على الرغم من أن الأهمية لهذه الاختلافات غير واضحة بشكل دقيق. وأشارت دراسات أخرى إلى أن الأشخاص الذين لديهم اضطراب نقص الانتباه وفرط النشاط قد يكون لديهم خلل في مستوى الناقلات العصبية في الدماغ، أو أن هذه الناقلات لا تعمل بشكل صحيح.</w:t>
      </w:r>
    </w:p>
    <w:p w14:paraId="331AA052" w14:textId="77777777" w:rsidR="00CB7D62" w:rsidRPr="007B1F9F" w:rsidRDefault="00CB7D62" w:rsidP="00257BBE">
      <w:pPr>
        <w:pStyle w:val="HTMLPreformatted"/>
        <w:shd w:val="clear" w:color="auto" w:fill="F8F9FA"/>
        <w:bidi/>
        <w:jc w:val="both"/>
        <w:rPr>
          <w:rFonts w:ascii="Tahoma" w:eastAsia="Times New Roman" w:hAnsi="Tahoma" w:cs="Tahoma"/>
          <w:b/>
          <w:bCs/>
          <w:sz w:val="28"/>
          <w:szCs w:val="28"/>
        </w:rPr>
      </w:pPr>
    </w:p>
    <w:p w14:paraId="1F8533F9" w14:textId="55FA95F0" w:rsidR="00FC7912" w:rsidRPr="007B1F9F" w:rsidRDefault="00FC7912" w:rsidP="00257BBE">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bidi/>
        <w:spacing w:after="0" w:line="240" w:lineRule="auto"/>
        <w:jc w:val="both"/>
        <w:rPr>
          <w:rFonts w:ascii="Tahoma" w:eastAsia="Times New Roman" w:hAnsi="Tahoma" w:cs="Tahoma"/>
          <w:b/>
          <w:bCs/>
          <w:sz w:val="28"/>
          <w:szCs w:val="28"/>
          <w:rtl/>
          <w:lang w:bidi="ar"/>
        </w:rPr>
      </w:pPr>
      <w:r w:rsidRPr="007B1F9F">
        <w:rPr>
          <w:rFonts w:ascii="Tahoma" w:eastAsia="Times New Roman" w:hAnsi="Tahoma" w:cs="Tahoma"/>
          <w:b/>
          <w:bCs/>
          <w:sz w:val="28"/>
          <w:szCs w:val="28"/>
          <w:rtl/>
          <w:lang w:bidi="ar"/>
        </w:rPr>
        <w:t>ويُعتقد أيضا أن بعض الأشخاص أكثر عرضة لخطر الإصابة باضطراب نقص الانتباه وفرط النشاط، بما في ذلك الأشخاص:</w:t>
      </w:r>
    </w:p>
    <w:p w14:paraId="54279293" w14:textId="77777777" w:rsidR="00FC7912" w:rsidRPr="007B1F9F" w:rsidRDefault="00FC7912" w:rsidP="00257BBE">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bidi/>
        <w:spacing w:after="0" w:line="240" w:lineRule="auto"/>
        <w:jc w:val="both"/>
        <w:rPr>
          <w:rFonts w:ascii="Tahoma" w:eastAsia="Times New Roman" w:hAnsi="Tahoma" w:cs="Tahoma"/>
          <w:b/>
          <w:bCs/>
          <w:sz w:val="28"/>
          <w:szCs w:val="28"/>
          <w:rtl/>
          <w:lang w:bidi="ar"/>
        </w:rPr>
      </w:pPr>
    </w:p>
    <w:p w14:paraId="0D2EF74F" w14:textId="77777777" w:rsidR="00FC7912" w:rsidRPr="007B1F9F" w:rsidRDefault="00FC7912" w:rsidP="00257BBE">
      <w:pPr>
        <w:pStyle w:val="ListParagraph"/>
        <w:numPr>
          <w:ilvl w:val="0"/>
          <w:numId w:val="3"/>
        </w:num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bidi/>
        <w:spacing w:after="0" w:line="240" w:lineRule="auto"/>
        <w:jc w:val="both"/>
        <w:rPr>
          <w:rFonts w:ascii="Tahoma" w:eastAsia="Times New Roman" w:hAnsi="Tahoma" w:cs="Tahoma"/>
          <w:b/>
          <w:bCs/>
          <w:sz w:val="28"/>
          <w:szCs w:val="28"/>
          <w:lang w:bidi="ar"/>
        </w:rPr>
      </w:pPr>
      <w:r w:rsidRPr="007B1F9F">
        <w:rPr>
          <w:rFonts w:ascii="Tahoma" w:eastAsia="Times New Roman" w:hAnsi="Tahoma" w:cs="Tahoma"/>
          <w:b/>
          <w:bCs/>
          <w:sz w:val="28"/>
          <w:szCs w:val="28"/>
          <w:rtl/>
          <w:lang w:bidi="ar"/>
        </w:rPr>
        <w:t>الذين ولدوا قبل الأوان أو بوزن منخفض عند الولادة</w:t>
      </w:r>
    </w:p>
    <w:p w14:paraId="5DD2465F" w14:textId="77777777" w:rsidR="00FC7912" w:rsidRPr="007B1F9F" w:rsidRDefault="00EE31FD" w:rsidP="00257BBE">
      <w:pPr>
        <w:pStyle w:val="ListParagraph"/>
        <w:numPr>
          <w:ilvl w:val="0"/>
          <w:numId w:val="3"/>
        </w:num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bidi/>
        <w:spacing w:after="0" w:line="240" w:lineRule="auto"/>
        <w:jc w:val="both"/>
        <w:rPr>
          <w:rFonts w:ascii="Tahoma" w:eastAsia="Times New Roman" w:hAnsi="Tahoma" w:cs="Tahoma"/>
          <w:b/>
          <w:bCs/>
          <w:sz w:val="28"/>
          <w:szCs w:val="28"/>
          <w:lang w:bidi="ar"/>
        </w:rPr>
      </w:pPr>
      <w:r w:rsidRPr="007B1F9F">
        <w:rPr>
          <w:rFonts w:ascii="Tahoma" w:eastAsia="Times New Roman" w:hAnsi="Tahoma" w:cs="Tahoma"/>
          <w:b/>
          <w:bCs/>
          <w:sz w:val="28"/>
          <w:szCs w:val="28"/>
          <w:rtl/>
          <w:lang w:bidi="ar"/>
        </w:rPr>
        <w:t xml:space="preserve">الذين </w:t>
      </w:r>
      <w:r w:rsidR="00FC7912" w:rsidRPr="007B1F9F">
        <w:rPr>
          <w:rFonts w:ascii="Tahoma" w:eastAsia="Times New Roman" w:hAnsi="Tahoma" w:cs="Tahoma"/>
          <w:b/>
          <w:bCs/>
          <w:sz w:val="28"/>
          <w:szCs w:val="28"/>
          <w:rtl/>
          <w:lang w:bidi="ar"/>
        </w:rPr>
        <w:t>لديهم صرع</w:t>
      </w:r>
    </w:p>
    <w:p w14:paraId="66E29EF3" w14:textId="77777777" w:rsidR="00FC7912" w:rsidRPr="007B1F9F" w:rsidRDefault="00EE31FD" w:rsidP="00257BBE">
      <w:pPr>
        <w:pStyle w:val="ListParagraph"/>
        <w:numPr>
          <w:ilvl w:val="0"/>
          <w:numId w:val="3"/>
        </w:num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bidi/>
        <w:spacing w:after="0" w:line="240" w:lineRule="auto"/>
        <w:jc w:val="both"/>
        <w:rPr>
          <w:rFonts w:ascii="Tahoma" w:eastAsia="Times New Roman" w:hAnsi="Tahoma" w:cs="Tahoma"/>
          <w:b/>
          <w:bCs/>
          <w:sz w:val="28"/>
          <w:szCs w:val="28"/>
          <w:lang w:bidi="ar"/>
        </w:rPr>
      </w:pPr>
      <w:r w:rsidRPr="007B1F9F">
        <w:rPr>
          <w:rFonts w:ascii="Tahoma" w:eastAsia="Times New Roman" w:hAnsi="Tahoma" w:cs="Tahoma"/>
          <w:b/>
          <w:bCs/>
          <w:sz w:val="28"/>
          <w:szCs w:val="28"/>
          <w:rtl/>
          <w:lang w:bidi="ar"/>
        </w:rPr>
        <w:t>الذين لديهم</w:t>
      </w:r>
      <w:r w:rsidR="00FC7912" w:rsidRPr="007B1F9F">
        <w:rPr>
          <w:rFonts w:ascii="Tahoma" w:eastAsia="Times New Roman" w:hAnsi="Tahoma" w:cs="Tahoma"/>
          <w:b/>
          <w:bCs/>
          <w:sz w:val="28"/>
          <w:szCs w:val="28"/>
          <w:rtl/>
          <w:lang w:bidi="ar"/>
        </w:rPr>
        <w:t xml:space="preserve"> </w:t>
      </w:r>
      <w:r w:rsidRPr="007B1F9F">
        <w:rPr>
          <w:rFonts w:ascii="Tahoma" w:eastAsia="Times New Roman" w:hAnsi="Tahoma" w:cs="Tahoma"/>
          <w:b/>
          <w:bCs/>
          <w:sz w:val="28"/>
          <w:szCs w:val="28"/>
          <w:rtl/>
          <w:lang w:bidi="ar"/>
        </w:rPr>
        <w:t>إصابة</w:t>
      </w:r>
      <w:r w:rsidR="00FC7912" w:rsidRPr="007B1F9F">
        <w:rPr>
          <w:rFonts w:ascii="Tahoma" w:eastAsia="Times New Roman" w:hAnsi="Tahoma" w:cs="Tahoma"/>
          <w:b/>
          <w:bCs/>
          <w:sz w:val="28"/>
          <w:szCs w:val="28"/>
          <w:rtl/>
          <w:lang w:bidi="ar"/>
        </w:rPr>
        <w:t xml:space="preserve"> في الدماغ والذي </w:t>
      </w:r>
      <w:r w:rsidRPr="007B1F9F">
        <w:rPr>
          <w:rFonts w:ascii="Tahoma" w:eastAsia="Times New Roman" w:hAnsi="Tahoma" w:cs="Tahoma"/>
          <w:b/>
          <w:bCs/>
          <w:sz w:val="28"/>
          <w:szCs w:val="28"/>
          <w:rtl/>
          <w:lang w:bidi="ar"/>
        </w:rPr>
        <w:t xml:space="preserve">ربما يكون قد </w:t>
      </w:r>
      <w:r w:rsidR="00FC7912" w:rsidRPr="007B1F9F">
        <w:rPr>
          <w:rFonts w:ascii="Tahoma" w:eastAsia="Times New Roman" w:hAnsi="Tahoma" w:cs="Tahoma"/>
          <w:b/>
          <w:bCs/>
          <w:sz w:val="28"/>
          <w:szCs w:val="28"/>
          <w:rtl/>
          <w:lang w:bidi="ar"/>
        </w:rPr>
        <w:t>حدث إما في الرحم أو بعد إصابة شديدة في الرأس في وقت لاحق من الحياة</w:t>
      </w:r>
    </w:p>
    <w:p w14:paraId="1EF8B475" w14:textId="77777777" w:rsidR="00D54EF9" w:rsidRPr="007B1F9F" w:rsidRDefault="00D54EF9" w:rsidP="00257BBE">
      <w:pPr>
        <w:bidi/>
        <w:spacing w:after="0" w:line="240" w:lineRule="auto"/>
        <w:rPr>
          <w:rFonts w:ascii="Tahoma" w:hAnsi="Tahoma" w:cs="Tahoma"/>
          <w:b/>
          <w:bCs/>
          <w:sz w:val="28"/>
          <w:szCs w:val="28"/>
          <w:rtl/>
          <w:lang w:bidi="ar-JO"/>
        </w:rPr>
      </w:pPr>
    </w:p>
    <w:p w14:paraId="462FC0B9" w14:textId="77777777" w:rsidR="00D54EF9" w:rsidRPr="007B1F9F" w:rsidRDefault="00F21F09" w:rsidP="00257BBE">
      <w:pPr>
        <w:bidi/>
        <w:spacing w:after="0" w:line="240" w:lineRule="auto"/>
        <w:jc w:val="both"/>
        <w:rPr>
          <w:rFonts w:ascii="Tahoma" w:hAnsi="Tahoma" w:cs="Tahoma"/>
          <w:b/>
          <w:bCs/>
          <w:color w:val="76923C" w:themeColor="accent3" w:themeShade="BF"/>
          <w:sz w:val="40"/>
          <w:szCs w:val="40"/>
          <w:rtl/>
          <w:lang w:bidi="ar-JO"/>
        </w:rPr>
      </w:pPr>
      <w:r w:rsidRPr="007B1F9F">
        <w:rPr>
          <w:rFonts w:ascii="Tahoma" w:hAnsi="Tahoma" w:cs="Tahoma"/>
          <w:b/>
          <w:bCs/>
          <w:color w:val="76923C" w:themeColor="accent3" w:themeShade="BF"/>
          <w:sz w:val="40"/>
          <w:szCs w:val="40"/>
          <w:rtl/>
          <w:lang w:bidi="ar-JO"/>
        </w:rPr>
        <w:t>التشخيص</w:t>
      </w:r>
    </w:p>
    <w:p w14:paraId="31015957" w14:textId="77777777" w:rsidR="0066062D" w:rsidRPr="007B1F9F" w:rsidRDefault="0066062D" w:rsidP="00257BBE">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bidi/>
        <w:spacing w:after="0" w:line="240" w:lineRule="auto"/>
        <w:jc w:val="both"/>
        <w:rPr>
          <w:rFonts w:ascii="Tahoma" w:eastAsia="Times New Roman" w:hAnsi="Tahoma" w:cs="Tahoma"/>
          <w:b/>
          <w:bCs/>
          <w:sz w:val="28"/>
          <w:szCs w:val="28"/>
          <w:rtl/>
          <w:lang w:bidi="ar"/>
        </w:rPr>
      </w:pPr>
      <w:r w:rsidRPr="007B1F9F">
        <w:rPr>
          <w:rFonts w:ascii="Tahoma" w:eastAsia="Times New Roman" w:hAnsi="Tahoma" w:cs="Tahoma"/>
          <w:b/>
          <w:bCs/>
          <w:sz w:val="28"/>
          <w:szCs w:val="28"/>
          <w:rtl/>
          <w:lang w:bidi="ar"/>
        </w:rPr>
        <w:t>قد تتم إحالة الطفل إلى أحد المتخصصين لإجراء تقييم رسمي مثل: طبيب نفسي للأطفال، طبيب أطفال، أو أخصائي رعاية صحية لديه التدريب والخبرة في تشخيص اضطراب نقص الانتباه وفرط النشاط. ولا يوجد اختبار بسيط لتحديد ما إذا كان  الطفل لديه اضطراب نقص الانتباه وفرط النشاط، ولكن يمكن للاختصاصي إجراء تشخيص دقيق بعد إجراء تقييم مفصل. وقد يشمل التقييم ما يلي: الفحص البدني، وسلسلة من المقابلات والتقارير المتوفرة حول الطفل.</w:t>
      </w:r>
    </w:p>
    <w:p w14:paraId="1BCD3A2C" w14:textId="77777777" w:rsidR="00EB4C82" w:rsidRPr="007B1F9F" w:rsidRDefault="00EB4C82" w:rsidP="00257BBE">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bidi/>
        <w:spacing w:after="0" w:line="240" w:lineRule="auto"/>
        <w:jc w:val="both"/>
        <w:rPr>
          <w:rFonts w:ascii="Tahoma" w:eastAsia="Times New Roman" w:hAnsi="Tahoma" w:cs="Tahoma"/>
          <w:b/>
          <w:bCs/>
          <w:sz w:val="28"/>
          <w:szCs w:val="28"/>
        </w:rPr>
      </w:pPr>
      <w:r w:rsidRPr="007B1F9F">
        <w:rPr>
          <w:rFonts w:ascii="Tahoma" w:eastAsia="Times New Roman" w:hAnsi="Tahoma" w:cs="Tahoma"/>
          <w:b/>
          <w:bCs/>
          <w:sz w:val="28"/>
          <w:szCs w:val="28"/>
          <w:rtl/>
          <w:lang w:bidi="ar"/>
        </w:rPr>
        <w:t xml:space="preserve">ويعتمد تشخيص اضطراب نقص الانتباه وفرط النشاط عند الأطفال على مجموعة من المعايير الصارمة. </w:t>
      </w:r>
      <w:r w:rsidR="00455C18" w:rsidRPr="007B1F9F">
        <w:rPr>
          <w:rFonts w:ascii="Tahoma" w:eastAsia="Times New Roman" w:hAnsi="Tahoma" w:cs="Tahoma"/>
          <w:b/>
          <w:bCs/>
          <w:sz w:val="28"/>
          <w:szCs w:val="28"/>
          <w:rtl/>
          <w:lang w:bidi="ar"/>
        </w:rPr>
        <w:t>ف</w:t>
      </w:r>
      <w:r w:rsidRPr="007B1F9F">
        <w:rPr>
          <w:rFonts w:ascii="Tahoma" w:eastAsia="Times New Roman" w:hAnsi="Tahoma" w:cs="Tahoma"/>
          <w:b/>
          <w:bCs/>
          <w:sz w:val="28"/>
          <w:szCs w:val="28"/>
          <w:rtl/>
          <w:lang w:bidi="ar"/>
        </w:rPr>
        <w:t xml:space="preserve">لكي يتم تشخيص </w:t>
      </w:r>
      <w:r w:rsidR="00455C18" w:rsidRPr="007B1F9F">
        <w:rPr>
          <w:rFonts w:ascii="Tahoma" w:eastAsia="Times New Roman" w:hAnsi="Tahoma" w:cs="Tahoma"/>
          <w:b/>
          <w:bCs/>
          <w:sz w:val="28"/>
          <w:szCs w:val="28"/>
          <w:rtl/>
          <w:lang w:bidi="ar"/>
        </w:rPr>
        <w:t>هذا ال</w:t>
      </w:r>
      <w:r w:rsidRPr="007B1F9F">
        <w:rPr>
          <w:rFonts w:ascii="Tahoma" w:eastAsia="Times New Roman" w:hAnsi="Tahoma" w:cs="Tahoma"/>
          <w:b/>
          <w:bCs/>
          <w:sz w:val="28"/>
          <w:szCs w:val="28"/>
          <w:rtl/>
          <w:lang w:bidi="ar"/>
        </w:rPr>
        <w:t xml:space="preserve">اضطراب يجب أن يكون لدى </w:t>
      </w:r>
      <w:r w:rsidR="00455C18" w:rsidRPr="007B1F9F">
        <w:rPr>
          <w:rFonts w:ascii="Tahoma" w:eastAsia="Times New Roman" w:hAnsi="Tahoma" w:cs="Tahoma"/>
          <w:b/>
          <w:bCs/>
          <w:sz w:val="28"/>
          <w:szCs w:val="28"/>
          <w:rtl/>
          <w:lang w:bidi="ar"/>
        </w:rPr>
        <w:t>ال</w:t>
      </w:r>
      <w:r w:rsidRPr="007B1F9F">
        <w:rPr>
          <w:rFonts w:ascii="Tahoma" w:eastAsia="Times New Roman" w:hAnsi="Tahoma" w:cs="Tahoma"/>
          <w:b/>
          <w:bCs/>
          <w:sz w:val="28"/>
          <w:szCs w:val="28"/>
          <w:rtl/>
          <w:lang w:bidi="ar"/>
        </w:rPr>
        <w:t>طفل</w:t>
      </w:r>
      <w:r w:rsidR="00455C18" w:rsidRPr="007B1F9F">
        <w:rPr>
          <w:rFonts w:ascii="Tahoma" w:eastAsia="Times New Roman" w:hAnsi="Tahoma" w:cs="Tahoma"/>
          <w:b/>
          <w:bCs/>
          <w:sz w:val="28"/>
          <w:szCs w:val="28"/>
          <w:rtl/>
          <w:lang w:bidi="ar"/>
        </w:rPr>
        <w:t xml:space="preserve"> ستة</w:t>
      </w:r>
      <w:r w:rsidRPr="007B1F9F">
        <w:rPr>
          <w:rFonts w:ascii="Tahoma" w:eastAsia="Times New Roman" w:hAnsi="Tahoma" w:cs="Tahoma"/>
          <w:b/>
          <w:bCs/>
          <w:sz w:val="28"/>
          <w:szCs w:val="28"/>
          <w:rtl/>
          <w:lang w:bidi="ar"/>
        </w:rPr>
        <w:t xml:space="preserve"> أعراض أو أكثر من أعراض عدم الانتباه، أو </w:t>
      </w:r>
      <w:r w:rsidR="00455C18" w:rsidRPr="007B1F9F">
        <w:rPr>
          <w:rFonts w:ascii="Tahoma" w:eastAsia="Times New Roman" w:hAnsi="Tahoma" w:cs="Tahoma"/>
          <w:b/>
          <w:bCs/>
          <w:sz w:val="28"/>
          <w:szCs w:val="28"/>
          <w:rtl/>
          <w:lang w:bidi="ar"/>
        </w:rPr>
        <w:t>ستة</w:t>
      </w:r>
      <w:r w:rsidRPr="007B1F9F">
        <w:rPr>
          <w:rFonts w:ascii="Tahoma" w:eastAsia="Times New Roman" w:hAnsi="Tahoma" w:cs="Tahoma"/>
          <w:b/>
          <w:bCs/>
          <w:sz w:val="28"/>
          <w:szCs w:val="28"/>
          <w:rtl/>
          <w:lang w:bidi="ar"/>
        </w:rPr>
        <w:t xml:space="preserve"> أعراض أو أكثر من فرط النشاط والاندفاع.</w:t>
      </w:r>
    </w:p>
    <w:p w14:paraId="2B3D5C1D" w14:textId="77777777" w:rsidR="00D54EF9" w:rsidRPr="007B1F9F" w:rsidRDefault="00D54EF9" w:rsidP="00257BBE">
      <w:pPr>
        <w:bidi/>
        <w:spacing w:after="0" w:line="240" w:lineRule="auto"/>
        <w:rPr>
          <w:rFonts w:ascii="Tahoma" w:hAnsi="Tahoma" w:cs="Tahoma"/>
          <w:b/>
          <w:bCs/>
          <w:sz w:val="28"/>
          <w:szCs w:val="28"/>
          <w:lang w:bidi="ar-JO"/>
        </w:rPr>
      </w:pPr>
    </w:p>
    <w:p w14:paraId="6C038BDD" w14:textId="77777777" w:rsidR="00F21F09" w:rsidRPr="007B1F9F" w:rsidRDefault="00F21F09" w:rsidP="00257BBE">
      <w:pPr>
        <w:bidi/>
        <w:spacing w:after="0" w:line="240" w:lineRule="auto"/>
        <w:jc w:val="both"/>
        <w:rPr>
          <w:rFonts w:ascii="Tahoma" w:hAnsi="Tahoma" w:cs="Tahoma"/>
          <w:b/>
          <w:bCs/>
          <w:color w:val="76923C" w:themeColor="accent3" w:themeShade="BF"/>
          <w:sz w:val="40"/>
          <w:szCs w:val="40"/>
          <w:lang w:bidi="ar-JO"/>
        </w:rPr>
      </w:pPr>
      <w:r w:rsidRPr="007B1F9F">
        <w:rPr>
          <w:rFonts w:ascii="Tahoma" w:hAnsi="Tahoma" w:cs="Tahoma"/>
          <w:b/>
          <w:bCs/>
          <w:color w:val="76923C" w:themeColor="accent3" w:themeShade="BF"/>
          <w:sz w:val="40"/>
          <w:szCs w:val="40"/>
          <w:rtl/>
          <w:lang w:bidi="ar-JO"/>
        </w:rPr>
        <w:t>استراتيجيات التدخل</w:t>
      </w:r>
    </w:p>
    <w:p w14:paraId="5F199A7D" w14:textId="77777777" w:rsidR="00BF02A7" w:rsidRPr="007B1F9F" w:rsidRDefault="00C762EA" w:rsidP="00257BBE">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bidi/>
        <w:spacing w:after="0" w:line="240" w:lineRule="auto"/>
        <w:jc w:val="both"/>
        <w:rPr>
          <w:rFonts w:ascii="Tahoma" w:eastAsia="Times New Roman" w:hAnsi="Tahoma" w:cs="Tahoma"/>
          <w:b/>
          <w:bCs/>
          <w:sz w:val="28"/>
          <w:szCs w:val="28"/>
          <w:rtl/>
          <w:lang w:bidi="ar"/>
        </w:rPr>
      </w:pPr>
      <w:r w:rsidRPr="007B1F9F">
        <w:rPr>
          <w:rFonts w:ascii="Tahoma" w:eastAsia="Times New Roman" w:hAnsi="Tahoma" w:cs="Tahoma"/>
          <w:b/>
          <w:bCs/>
          <w:sz w:val="28"/>
          <w:szCs w:val="28"/>
          <w:rtl/>
          <w:lang w:bidi="ar"/>
        </w:rPr>
        <w:t>يمكن التخفيف من أعراض اضطراب نقص الانتباه وفرط النشاط وجعل حالة الطفل أقل صعوبة في الحياة اليومية. ويتطلب هذا استخدام كل من الأدوية والبرامج العلاجية، وغالبا ما يكون الجمع بين الاثنين هو الأفضل.</w:t>
      </w:r>
      <w:r w:rsidR="00BF02A7" w:rsidRPr="007B1F9F">
        <w:rPr>
          <w:rFonts w:ascii="Tahoma" w:eastAsia="Times New Roman" w:hAnsi="Tahoma" w:cs="Tahoma"/>
          <w:b/>
          <w:bCs/>
          <w:sz w:val="28"/>
          <w:szCs w:val="28"/>
          <w:rtl/>
          <w:lang w:bidi="ar"/>
        </w:rPr>
        <w:t xml:space="preserve"> هناك بعض الأدوية المرخصة لعلاج اضطراب نقص الانتباه وفرط النشاط ومنها: ميثيلفينيديت، وديكسامفيتامين، واتوموكسيتين. هذه الأدوية ليست علاجا شافيا ولكنها قد تساعد الطفل على التركيز بشكل أفضل، وقد تجعله أقل اندفاعا. كذلك فهي قد تجعل الطفل يشعر بالهدوء ويتعلم ويمارس مهارات جديدة.</w:t>
      </w:r>
    </w:p>
    <w:p w14:paraId="74489B54" w14:textId="77777777" w:rsidR="00257BBE" w:rsidRPr="007B1F9F" w:rsidRDefault="00257BBE" w:rsidP="00257BBE">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bidi/>
        <w:spacing w:after="0" w:line="240" w:lineRule="auto"/>
        <w:jc w:val="both"/>
        <w:rPr>
          <w:rFonts w:ascii="Tahoma" w:eastAsia="Times New Roman" w:hAnsi="Tahoma" w:cs="Tahoma"/>
          <w:b/>
          <w:bCs/>
          <w:sz w:val="28"/>
          <w:szCs w:val="28"/>
          <w:lang w:bidi="ar"/>
        </w:rPr>
      </w:pPr>
    </w:p>
    <w:p w14:paraId="207BD144" w14:textId="45456575" w:rsidR="00C762EA" w:rsidRPr="007B1F9F" w:rsidRDefault="00257BBE" w:rsidP="00257BBE">
      <w:pP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bidi/>
        <w:spacing w:after="0" w:line="240" w:lineRule="auto"/>
        <w:jc w:val="both"/>
        <w:rPr>
          <w:rFonts w:ascii="Tahoma" w:eastAsia="Times New Roman" w:hAnsi="Tahoma" w:cs="Tahoma"/>
          <w:b/>
          <w:bCs/>
          <w:sz w:val="28"/>
          <w:szCs w:val="28"/>
        </w:rPr>
      </w:pPr>
      <w:r w:rsidRPr="007B1F9F">
        <w:rPr>
          <w:rFonts w:ascii="Tahoma" w:eastAsia="Times New Roman" w:hAnsi="Tahoma" w:cs="Tahoma"/>
          <w:b/>
          <w:bCs/>
          <w:sz w:val="28"/>
          <w:szCs w:val="28"/>
          <w:rtl/>
        </w:rPr>
        <w:t>أما البرامج العلاجية فهي قد تشمل برامج العلاج السلوكي،</w:t>
      </w:r>
      <w:r w:rsidR="00A8695D" w:rsidRPr="007B1F9F">
        <w:rPr>
          <w:rFonts w:ascii="Tahoma" w:eastAsia="Times New Roman" w:hAnsi="Tahoma" w:cs="Tahoma" w:hint="cs"/>
          <w:b/>
          <w:bCs/>
          <w:sz w:val="28"/>
          <w:szCs w:val="28"/>
          <w:rtl/>
        </w:rPr>
        <w:t xml:space="preserve"> </w:t>
      </w:r>
      <w:r w:rsidRPr="007B1F9F">
        <w:rPr>
          <w:rFonts w:ascii="Tahoma" w:eastAsia="Times New Roman" w:hAnsi="Tahoma" w:cs="Tahoma"/>
          <w:b/>
          <w:bCs/>
          <w:sz w:val="28"/>
          <w:szCs w:val="28"/>
          <w:rtl/>
        </w:rPr>
        <w:t>والبرامج النفسية/التربوية،</w:t>
      </w:r>
      <w:r w:rsidR="00A8695D" w:rsidRPr="007B1F9F">
        <w:rPr>
          <w:rFonts w:ascii="Tahoma" w:eastAsia="Times New Roman" w:hAnsi="Tahoma" w:cs="Tahoma" w:hint="cs"/>
          <w:b/>
          <w:bCs/>
          <w:sz w:val="28"/>
          <w:szCs w:val="28"/>
          <w:rtl/>
        </w:rPr>
        <w:t xml:space="preserve"> </w:t>
      </w:r>
      <w:r w:rsidRPr="007B1F9F">
        <w:rPr>
          <w:rFonts w:ascii="Tahoma" w:eastAsia="Times New Roman" w:hAnsi="Tahoma" w:cs="Tahoma"/>
          <w:b/>
          <w:bCs/>
          <w:sz w:val="28"/>
          <w:szCs w:val="28"/>
          <w:rtl/>
        </w:rPr>
        <w:t>وبرامج تنمية المهارات الاجتماعية</w:t>
      </w:r>
      <w:r w:rsidR="00A8695D" w:rsidRPr="007B1F9F">
        <w:rPr>
          <w:rFonts w:ascii="Tahoma" w:eastAsia="Times New Roman" w:hAnsi="Tahoma" w:cs="Tahoma" w:hint="cs"/>
          <w:b/>
          <w:bCs/>
          <w:sz w:val="28"/>
          <w:szCs w:val="28"/>
          <w:rtl/>
        </w:rPr>
        <w:t>،</w:t>
      </w:r>
      <w:r w:rsidR="00A8695D" w:rsidRPr="007B1F9F">
        <w:rPr>
          <w:rFonts w:ascii="Tahoma" w:eastAsia="Times New Roman" w:hAnsi="Tahoma" w:cs="Tahoma"/>
          <w:b/>
          <w:bCs/>
          <w:sz w:val="28"/>
          <w:szCs w:val="28"/>
          <w:rtl/>
        </w:rPr>
        <w:t xml:space="preserve"> وبرامج تدريب وتثقيف أولياء الأمور</w:t>
      </w:r>
      <w:r w:rsidRPr="007B1F9F">
        <w:rPr>
          <w:rFonts w:ascii="Tahoma" w:eastAsia="Times New Roman" w:hAnsi="Tahoma" w:cs="Tahoma"/>
          <w:b/>
          <w:bCs/>
          <w:sz w:val="28"/>
          <w:szCs w:val="28"/>
          <w:rtl/>
        </w:rPr>
        <w:t xml:space="preserve">. وقد يستفيد بعض الأطفال من التغذية العلاجية أو من المكملات الغذائية مثل اوميجا 3.  </w:t>
      </w:r>
    </w:p>
    <w:p w14:paraId="4917D8F9" w14:textId="77777777" w:rsidR="0008046C" w:rsidRPr="00F01EA1" w:rsidRDefault="0008046C" w:rsidP="0008046C">
      <w:pPr>
        <w:bidi/>
        <w:rPr>
          <w:rFonts w:ascii="Courier New" w:hAnsi="Courier New" w:cs="Courier New"/>
          <w:b/>
          <w:bCs/>
          <w:sz w:val="28"/>
          <w:szCs w:val="28"/>
          <w:rtl/>
          <w:lang w:bidi="ar-JO"/>
        </w:rPr>
      </w:pPr>
    </w:p>
    <w:p w14:paraId="32EB95EF" w14:textId="7CB5B2C5" w:rsidR="00E06AA9" w:rsidRDefault="00257BBE" w:rsidP="00E06AA9">
      <w:pPr>
        <w:shd w:val="clear" w:color="auto" w:fill="FFFFFF"/>
        <w:bidi/>
        <w:spacing w:after="0" w:line="240" w:lineRule="auto"/>
        <w:jc w:val="both"/>
        <w:rPr>
          <w:rFonts w:ascii="Tahoma" w:eastAsia="Times New Roman" w:hAnsi="Tahoma" w:cs="Tahoma"/>
          <w:b/>
          <w:bCs/>
          <w:sz w:val="24"/>
          <w:szCs w:val="24"/>
          <w:rtl/>
        </w:rPr>
      </w:pPr>
      <w:r w:rsidRPr="00A8695D">
        <w:rPr>
          <w:rFonts w:ascii="Tahoma" w:eastAsia="Times New Roman" w:hAnsi="Tahoma" w:cs="Tahoma"/>
          <w:b/>
          <w:bCs/>
          <w:sz w:val="24"/>
          <w:szCs w:val="24"/>
          <w:rtl/>
        </w:rPr>
        <w:t>المصادر</w:t>
      </w:r>
    </w:p>
    <w:p w14:paraId="61983B9B" w14:textId="77777777" w:rsidR="00A8695D" w:rsidRPr="00A8695D" w:rsidRDefault="00A8695D" w:rsidP="00A8695D">
      <w:pPr>
        <w:shd w:val="clear" w:color="auto" w:fill="FFFFFF"/>
        <w:bidi/>
        <w:spacing w:after="0" w:line="240" w:lineRule="auto"/>
        <w:jc w:val="both"/>
        <w:rPr>
          <w:rFonts w:ascii="Tahoma" w:eastAsia="Times New Roman" w:hAnsi="Tahoma" w:cs="Tahoma"/>
          <w:b/>
          <w:bCs/>
          <w:sz w:val="24"/>
          <w:szCs w:val="24"/>
        </w:rPr>
      </w:pPr>
    </w:p>
    <w:p w14:paraId="12E3C4A0" w14:textId="77777777" w:rsidR="00E9139F" w:rsidRPr="00A8695D" w:rsidRDefault="00E9139F" w:rsidP="00E9139F">
      <w:pPr>
        <w:shd w:val="clear" w:color="auto" w:fill="FFFFFF"/>
        <w:spacing w:after="0" w:line="240" w:lineRule="auto"/>
        <w:jc w:val="both"/>
        <w:rPr>
          <w:rFonts w:ascii="Tahoma" w:eastAsia="Times New Roman" w:hAnsi="Tahoma" w:cs="Tahoma"/>
          <w:b/>
          <w:bCs/>
          <w:sz w:val="24"/>
          <w:szCs w:val="24"/>
        </w:rPr>
      </w:pPr>
      <w:r w:rsidRPr="00A8695D">
        <w:rPr>
          <w:rFonts w:ascii="Tahoma" w:eastAsia="Times New Roman" w:hAnsi="Tahoma" w:cs="Tahoma"/>
          <w:sz w:val="24"/>
          <w:szCs w:val="24"/>
        </w:rPr>
        <w:t xml:space="preserve">Centers for Disease Control and Prevention (2023). </w:t>
      </w:r>
      <w:r w:rsidRPr="00A8695D">
        <w:rPr>
          <w:rFonts w:ascii="Tahoma" w:eastAsia="Times New Roman" w:hAnsi="Tahoma" w:cs="Tahoma"/>
          <w:sz w:val="24"/>
          <w:szCs w:val="24"/>
          <w:shd w:val="clear" w:color="auto" w:fill="FFFFFF"/>
        </w:rPr>
        <w:fldChar w:fldCharType="begin"/>
      </w:r>
      <w:r w:rsidRPr="00A8695D">
        <w:rPr>
          <w:rFonts w:ascii="Tahoma" w:eastAsia="Times New Roman" w:hAnsi="Tahoma" w:cs="Tahoma"/>
          <w:sz w:val="24"/>
          <w:szCs w:val="24"/>
          <w:shd w:val="clear" w:color="auto" w:fill="FFFFFF"/>
        </w:rPr>
        <w:instrText xml:space="preserve"> HYPERLINK "Attention-Deficit / Hyperactivity Disorder (ADHD). https://www.cdc.gov/ncbddd/adhd/index.html</w:instrText>
      </w:r>
    </w:p>
    <w:p w14:paraId="200715A1" w14:textId="3D6883A2" w:rsidR="00E9139F" w:rsidRPr="00A8695D" w:rsidRDefault="00E9139F" w:rsidP="007B1F9F">
      <w:pPr>
        <w:spacing w:after="0" w:line="240" w:lineRule="auto"/>
        <w:jc w:val="both"/>
        <w:rPr>
          <w:rFonts w:ascii="Tahoma" w:eastAsia="Times New Roman" w:hAnsi="Tahoma" w:cs="Tahoma"/>
          <w:sz w:val="24"/>
          <w:szCs w:val="24"/>
          <w:shd w:val="clear" w:color="auto" w:fill="FFFFFF"/>
        </w:rPr>
      </w:pPr>
      <w:r w:rsidRPr="00A8695D">
        <w:rPr>
          <w:rFonts w:ascii="Tahoma" w:eastAsia="Times New Roman" w:hAnsi="Tahoma" w:cs="Tahoma"/>
          <w:sz w:val="24"/>
          <w:szCs w:val="24"/>
          <w:shd w:val="clear" w:color="auto" w:fill="FFFFFF"/>
        </w:rPr>
        <w:instrText xml:space="preserve">" </w:instrText>
      </w:r>
      <w:r w:rsidRPr="00A8695D">
        <w:rPr>
          <w:rFonts w:ascii="Tahoma" w:eastAsia="Times New Roman" w:hAnsi="Tahoma" w:cs="Tahoma"/>
          <w:sz w:val="24"/>
          <w:szCs w:val="24"/>
          <w:shd w:val="clear" w:color="auto" w:fill="FFFFFF"/>
        </w:rPr>
        <w:fldChar w:fldCharType="separate"/>
      </w:r>
      <w:r w:rsidRPr="00A8695D">
        <w:rPr>
          <w:rStyle w:val="Hyperlink"/>
          <w:rFonts w:ascii="Tahoma" w:eastAsia="Times New Roman" w:hAnsi="Tahoma" w:cs="Tahoma"/>
          <w:color w:val="auto"/>
          <w:sz w:val="24"/>
          <w:szCs w:val="24"/>
          <w:u w:val="none"/>
          <w:shd w:val="clear" w:color="auto" w:fill="FFFFFF"/>
        </w:rPr>
        <w:t>Attention-Deficit / Hyperactivity Disorder (ADHD). https://www.cdc.gov/ncbddd/adhd/index.html</w:t>
      </w:r>
      <w:r w:rsidRPr="00A8695D">
        <w:rPr>
          <w:rFonts w:ascii="Tahoma" w:eastAsia="Times New Roman" w:hAnsi="Tahoma" w:cs="Tahoma"/>
          <w:sz w:val="24"/>
          <w:szCs w:val="24"/>
          <w:shd w:val="clear" w:color="auto" w:fill="FFFFFF"/>
        </w:rPr>
        <w:fldChar w:fldCharType="end"/>
      </w:r>
      <w:bookmarkStart w:id="1" w:name="_GoBack"/>
      <w:bookmarkEnd w:id="1"/>
    </w:p>
    <w:p w14:paraId="4AD592DC" w14:textId="77777777" w:rsidR="00E9139F" w:rsidRPr="00A8695D" w:rsidRDefault="00E9139F" w:rsidP="00E9139F">
      <w:pPr>
        <w:spacing w:after="0" w:line="240" w:lineRule="auto"/>
        <w:jc w:val="both"/>
        <w:rPr>
          <w:rFonts w:ascii="Tahoma" w:eastAsia="Times New Roman" w:hAnsi="Tahoma" w:cs="Tahoma"/>
          <w:sz w:val="24"/>
          <w:szCs w:val="24"/>
          <w:shd w:val="clear" w:color="auto" w:fill="FFFFFF"/>
        </w:rPr>
      </w:pPr>
      <w:r w:rsidRPr="00A8695D">
        <w:rPr>
          <w:rFonts w:ascii="Tahoma" w:eastAsia="Times New Roman" w:hAnsi="Tahoma" w:cs="Tahoma"/>
          <w:sz w:val="24"/>
          <w:szCs w:val="24"/>
        </w:rPr>
        <w:t>NHS (2021).</w:t>
      </w:r>
      <w:r w:rsidRPr="00A8695D">
        <w:rPr>
          <w:rFonts w:ascii="Tahoma" w:eastAsia="Times New Roman" w:hAnsi="Tahoma" w:cs="Tahoma"/>
          <w:sz w:val="24"/>
          <w:szCs w:val="24"/>
        </w:rPr>
        <w:fldChar w:fldCharType="begin"/>
      </w:r>
      <w:r w:rsidRPr="00A8695D">
        <w:rPr>
          <w:rFonts w:ascii="Tahoma" w:eastAsia="Times New Roman" w:hAnsi="Tahoma" w:cs="Tahoma"/>
          <w:sz w:val="24"/>
          <w:szCs w:val="24"/>
        </w:rPr>
        <w:instrText xml:space="preserve"> HYPERLINK "https://www.nhs.uk/conditions/attention-deficit-hyperactivity-disorder-adhd/symptoms/" </w:instrText>
      </w:r>
      <w:r w:rsidRPr="00A8695D">
        <w:rPr>
          <w:rFonts w:ascii="Tahoma" w:eastAsia="Times New Roman" w:hAnsi="Tahoma" w:cs="Tahoma"/>
          <w:sz w:val="24"/>
          <w:szCs w:val="24"/>
        </w:rPr>
        <w:fldChar w:fldCharType="separate"/>
      </w:r>
      <w:r w:rsidRPr="00A8695D">
        <w:rPr>
          <w:rFonts w:ascii="Tahoma" w:eastAsia="Times New Roman" w:hAnsi="Tahoma" w:cs="Tahoma"/>
          <w:sz w:val="24"/>
          <w:szCs w:val="24"/>
          <w:shd w:val="clear" w:color="auto" w:fill="FFFFFF"/>
        </w:rPr>
        <w:t xml:space="preserve"> Attention deficit hyperactivity disorder (ADHD). https://www.nhs.uk/conditions/attention-deficit-hyperactivity-disorder-adhd/symptoms/</w:t>
      </w:r>
    </w:p>
    <w:p w14:paraId="7E6FE5CC" w14:textId="77777777" w:rsidR="00A76CCC" w:rsidRPr="00E95E67" w:rsidRDefault="00E9139F" w:rsidP="00E9139F">
      <w:pPr>
        <w:shd w:val="clear" w:color="auto" w:fill="FFFFFF"/>
        <w:bidi/>
        <w:spacing w:after="0" w:line="240" w:lineRule="auto"/>
        <w:jc w:val="both"/>
        <w:rPr>
          <w:rFonts w:ascii="Courier New" w:eastAsia="Times New Roman" w:hAnsi="Courier New" w:cs="Courier New"/>
          <w:sz w:val="24"/>
          <w:szCs w:val="24"/>
        </w:rPr>
      </w:pPr>
      <w:r w:rsidRPr="00A8695D">
        <w:rPr>
          <w:rFonts w:ascii="Tahoma" w:eastAsia="Times New Roman" w:hAnsi="Tahoma" w:cs="Tahoma"/>
          <w:sz w:val="24"/>
          <w:szCs w:val="24"/>
        </w:rPr>
        <w:fldChar w:fldCharType="end"/>
      </w:r>
    </w:p>
    <w:p w14:paraId="25CFC82F" w14:textId="77777777" w:rsidR="00257BBE" w:rsidRPr="00E95E67" w:rsidRDefault="00257BBE" w:rsidP="00257BBE">
      <w:pPr>
        <w:shd w:val="clear" w:color="auto" w:fill="FFFFFF"/>
        <w:bidi/>
        <w:spacing w:after="0" w:line="240" w:lineRule="auto"/>
        <w:jc w:val="both"/>
        <w:rPr>
          <w:rFonts w:ascii="Courier New" w:eastAsia="Times New Roman" w:hAnsi="Courier New" w:cs="Courier New"/>
          <w:sz w:val="24"/>
          <w:szCs w:val="24"/>
        </w:rPr>
      </w:pPr>
    </w:p>
    <w:p w14:paraId="2F3F7D54" w14:textId="77777777" w:rsidR="00010105" w:rsidRPr="00E95E67" w:rsidRDefault="00010105" w:rsidP="00010105">
      <w:pPr>
        <w:bidi/>
        <w:rPr>
          <w:rFonts w:ascii="Courier New" w:hAnsi="Courier New" w:cs="Courier New"/>
          <w:rtl/>
          <w:lang w:bidi="ar-JO"/>
        </w:rPr>
      </w:pPr>
    </w:p>
    <w:p w14:paraId="31B7D995" w14:textId="77777777" w:rsidR="00010105" w:rsidRPr="00E95E67" w:rsidRDefault="00010105">
      <w:pPr>
        <w:rPr>
          <w:rFonts w:ascii="Courier New" w:hAnsi="Courier New" w:cs="Courier New"/>
          <w:lang w:bidi="ar-JO"/>
        </w:rPr>
      </w:pPr>
    </w:p>
    <w:sectPr w:rsidR="00010105" w:rsidRPr="00E95E67">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onsolas">
    <w:panose1 w:val="020B0609020204030204"/>
    <w:charset w:val="00"/>
    <w:family w:val="modern"/>
    <w:pitch w:val="fixed"/>
    <w:sig w:usb0="E00006FF" w:usb1="0000FCFF" w:usb2="00000001" w:usb3="00000000" w:csb0="0000019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48929DE"/>
    <w:multiLevelType w:val="hybridMultilevel"/>
    <w:tmpl w:val="EEF6DB9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15227089"/>
    <w:multiLevelType w:val="hybridMultilevel"/>
    <w:tmpl w:val="B650B1E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24BD1046"/>
    <w:multiLevelType w:val="hybridMultilevel"/>
    <w:tmpl w:val="25B2A5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3C390E1D"/>
    <w:multiLevelType w:val="hybridMultilevel"/>
    <w:tmpl w:val="39282D6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483C7364"/>
    <w:multiLevelType w:val="hybridMultilevel"/>
    <w:tmpl w:val="347C06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54E92E06"/>
    <w:multiLevelType w:val="hybridMultilevel"/>
    <w:tmpl w:val="983236B4"/>
    <w:lvl w:ilvl="0" w:tplc="C3285EBA">
      <w:start w:val="1"/>
      <w:numFmt w:val="decimal"/>
      <w:lvlText w:val="%1."/>
      <w:lvlJc w:val="left"/>
      <w:pPr>
        <w:ind w:left="9450" w:hanging="909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59FA2448"/>
    <w:multiLevelType w:val="hybridMultilevel"/>
    <w:tmpl w:val="050CE70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2"/>
  </w:num>
  <w:num w:numId="2">
    <w:abstractNumId w:val="3"/>
  </w:num>
  <w:num w:numId="3">
    <w:abstractNumId w:val="4"/>
  </w:num>
  <w:num w:numId="4">
    <w:abstractNumId w:val="0"/>
  </w:num>
  <w:num w:numId="5">
    <w:abstractNumId w:val="1"/>
  </w:num>
  <w:num w:numId="6">
    <w:abstractNumId w:val="6"/>
  </w:num>
  <w:num w:numId="7">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view w:val="web"/>
  <w:zoom w:percent="85"/>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010105"/>
    <w:rsid w:val="00010105"/>
    <w:rsid w:val="00017A3A"/>
    <w:rsid w:val="0008046C"/>
    <w:rsid w:val="00084364"/>
    <w:rsid w:val="00086BBD"/>
    <w:rsid w:val="0012055F"/>
    <w:rsid w:val="002017B0"/>
    <w:rsid w:val="00223C38"/>
    <w:rsid w:val="00247CBA"/>
    <w:rsid w:val="00257BBE"/>
    <w:rsid w:val="002767B0"/>
    <w:rsid w:val="00296513"/>
    <w:rsid w:val="002A45D9"/>
    <w:rsid w:val="002D0B63"/>
    <w:rsid w:val="002E5D56"/>
    <w:rsid w:val="00300677"/>
    <w:rsid w:val="0034796D"/>
    <w:rsid w:val="0036767B"/>
    <w:rsid w:val="00374011"/>
    <w:rsid w:val="003E0215"/>
    <w:rsid w:val="003E63ED"/>
    <w:rsid w:val="004130B3"/>
    <w:rsid w:val="00455C18"/>
    <w:rsid w:val="004862B7"/>
    <w:rsid w:val="005D19EF"/>
    <w:rsid w:val="0066062D"/>
    <w:rsid w:val="006619F3"/>
    <w:rsid w:val="007630F5"/>
    <w:rsid w:val="0077546D"/>
    <w:rsid w:val="007B1F9F"/>
    <w:rsid w:val="00822ECA"/>
    <w:rsid w:val="008B4F24"/>
    <w:rsid w:val="009522D0"/>
    <w:rsid w:val="0096541C"/>
    <w:rsid w:val="009E7217"/>
    <w:rsid w:val="00A76CCC"/>
    <w:rsid w:val="00A8695D"/>
    <w:rsid w:val="00AC35BF"/>
    <w:rsid w:val="00B07FC1"/>
    <w:rsid w:val="00B43724"/>
    <w:rsid w:val="00B739FB"/>
    <w:rsid w:val="00BD4603"/>
    <w:rsid w:val="00BF02A7"/>
    <w:rsid w:val="00BF7C63"/>
    <w:rsid w:val="00C03A97"/>
    <w:rsid w:val="00C762EA"/>
    <w:rsid w:val="00C80880"/>
    <w:rsid w:val="00CB7D62"/>
    <w:rsid w:val="00CE79CD"/>
    <w:rsid w:val="00CE7E5C"/>
    <w:rsid w:val="00D31054"/>
    <w:rsid w:val="00D54EF9"/>
    <w:rsid w:val="00D73A83"/>
    <w:rsid w:val="00D87053"/>
    <w:rsid w:val="00DA73AD"/>
    <w:rsid w:val="00E06AA9"/>
    <w:rsid w:val="00E9139F"/>
    <w:rsid w:val="00E95E67"/>
    <w:rsid w:val="00EA1466"/>
    <w:rsid w:val="00EB4C82"/>
    <w:rsid w:val="00EE31FD"/>
    <w:rsid w:val="00EF5488"/>
    <w:rsid w:val="00F01EA1"/>
    <w:rsid w:val="00F21F09"/>
    <w:rsid w:val="00F24CB6"/>
    <w:rsid w:val="00F37B61"/>
    <w:rsid w:val="00F46491"/>
    <w:rsid w:val="00F60C82"/>
    <w:rsid w:val="00F8670C"/>
    <w:rsid w:val="00FB0702"/>
    <w:rsid w:val="00FC3CB5"/>
    <w:rsid w:val="00FC7912"/>
    <w:rsid w:val="00FF6938"/>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8E67298"/>
  <w15:docId w15:val="{7C838081-0296-48C0-85B0-CEFD798349E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CE7E5C"/>
    <w:rPr>
      <w:color w:val="0000FF" w:themeColor="hyperlink"/>
      <w:u w:val="single"/>
    </w:rPr>
  </w:style>
  <w:style w:type="paragraph" w:styleId="ListParagraph">
    <w:name w:val="List Paragraph"/>
    <w:basedOn w:val="Normal"/>
    <w:uiPriority w:val="34"/>
    <w:qFormat/>
    <w:rsid w:val="00BF7C63"/>
    <w:pPr>
      <w:ind w:left="720"/>
      <w:contextualSpacing/>
    </w:pPr>
  </w:style>
  <w:style w:type="paragraph" w:styleId="HTMLPreformatted">
    <w:name w:val="HTML Preformatted"/>
    <w:basedOn w:val="Normal"/>
    <w:link w:val="HTMLPreformattedChar"/>
    <w:uiPriority w:val="99"/>
    <w:semiHidden/>
    <w:unhideWhenUsed/>
    <w:rsid w:val="00CB7D62"/>
    <w:pPr>
      <w:spacing w:after="0" w:line="240" w:lineRule="auto"/>
    </w:pPr>
    <w:rPr>
      <w:rFonts w:ascii="Consolas" w:hAnsi="Consolas"/>
      <w:sz w:val="20"/>
      <w:szCs w:val="20"/>
    </w:rPr>
  </w:style>
  <w:style w:type="character" w:customStyle="1" w:styleId="HTMLPreformattedChar">
    <w:name w:val="HTML Preformatted Char"/>
    <w:basedOn w:val="DefaultParagraphFont"/>
    <w:link w:val="HTMLPreformatted"/>
    <w:uiPriority w:val="99"/>
    <w:semiHidden/>
    <w:rsid w:val="00CB7D62"/>
    <w:rPr>
      <w:rFonts w:ascii="Consolas" w:hAnsi="Consolas"/>
      <w:sz w:val="20"/>
      <w:szCs w:val="20"/>
    </w:rPr>
  </w:style>
  <w:style w:type="paragraph" w:styleId="BalloonText">
    <w:name w:val="Balloon Text"/>
    <w:basedOn w:val="Normal"/>
    <w:link w:val="BalloonTextChar"/>
    <w:uiPriority w:val="99"/>
    <w:semiHidden/>
    <w:unhideWhenUsed/>
    <w:rsid w:val="00EF5488"/>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EF5488"/>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5928459">
      <w:bodyDiv w:val="1"/>
      <w:marLeft w:val="0"/>
      <w:marRight w:val="0"/>
      <w:marTop w:val="0"/>
      <w:marBottom w:val="0"/>
      <w:divBdr>
        <w:top w:val="none" w:sz="0" w:space="0" w:color="auto"/>
        <w:left w:val="none" w:sz="0" w:space="0" w:color="auto"/>
        <w:bottom w:val="none" w:sz="0" w:space="0" w:color="auto"/>
        <w:right w:val="none" w:sz="0" w:space="0" w:color="auto"/>
      </w:divBdr>
    </w:div>
    <w:div w:id="177428404">
      <w:bodyDiv w:val="1"/>
      <w:marLeft w:val="0"/>
      <w:marRight w:val="0"/>
      <w:marTop w:val="0"/>
      <w:marBottom w:val="0"/>
      <w:divBdr>
        <w:top w:val="none" w:sz="0" w:space="0" w:color="auto"/>
        <w:left w:val="none" w:sz="0" w:space="0" w:color="auto"/>
        <w:bottom w:val="none" w:sz="0" w:space="0" w:color="auto"/>
        <w:right w:val="none" w:sz="0" w:space="0" w:color="auto"/>
      </w:divBdr>
    </w:div>
    <w:div w:id="313144997">
      <w:bodyDiv w:val="1"/>
      <w:marLeft w:val="0"/>
      <w:marRight w:val="0"/>
      <w:marTop w:val="0"/>
      <w:marBottom w:val="0"/>
      <w:divBdr>
        <w:top w:val="none" w:sz="0" w:space="0" w:color="auto"/>
        <w:left w:val="none" w:sz="0" w:space="0" w:color="auto"/>
        <w:bottom w:val="none" w:sz="0" w:space="0" w:color="auto"/>
        <w:right w:val="none" w:sz="0" w:space="0" w:color="auto"/>
      </w:divBdr>
    </w:div>
    <w:div w:id="360056581">
      <w:bodyDiv w:val="1"/>
      <w:marLeft w:val="0"/>
      <w:marRight w:val="0"/>
      <w:marTop w:val="0"/>
      <w:marBottom w:val="0"/>
      <w:divBdr>
        <w:top w:val="none" w:sz="0" w:space="0" w:color="auto"/>
        <w:left w:val="none" w:sz="0" w:space="0" w:color="auto"/>
        <w:bottom w:val="none" w:sz="0" w:space="0" w:color="auto"/>
        <w:right w:val="none" w:sz="0" w:space="0" w:color="auto"/>
      </w:divBdr>
    </w:div>
    <w:div w:id="449709222">
      <w:bodyDiv w:val="1"/>
      <w:marLeft w:val="0"/>
      <w:marRight w:val="0"/>
      <w:marTop w:val="0"/>
      <w:marBottom w:val="0"/>
      <w:divBdr>
        <w:top w:val="none" w:sz="0" w:space="0" w:color="auto"/>
        <w:left w:val="none" w:sz="0" w:space="0" w:color="auto"/>
        <w:bottom w:val="none" w:sz="0" w:space="0" w:color="auto"/>
        <w:right w:val="none" w:sz="0" w:space="0" w:color="auto"/>
      </w:divBdr>
    </w:div>
    <w:div w:id="684290651">
      <w:bodyDiv w:val="1"/>
      <w:marLeft w:val="0"/>
      <w:marRight w:val="0"/>
      <w:marTop w:val="0"/>
      <w:marBottom w:val="0"/>
      <w:divBdr>
        <w:top w:val="none" w:sz="0" w:space="0" w:color="auto"/>
        <w:left w:val="none" w:sz="0" w:space="0" w:color="auto"/>
        <w:bottom w:val="none" w:sz="0" w:space="0" w:color="auto"/>
        <w:right w:val="none" w:sz="0" w:space="0" w:color="auto"/>
      </w:divBdr>
    </w:div>
    <w:div w:id="844706285">
      <w:bodyDiv w:val="1"/>
      <w:marLeft w:val="0"/>
      <w:marRight w:val="0"/>
      <w:marTop w:val="0"/>
      <w:marBottom w:val="0"/>
      <w:divBdr>
        <w:top w:val="none" w:sz="0" w:space="0" w:color="auto"/>
        <w:left w:val="none" w:sz="0" w:space="0" w:color="auto"/>
        <w:bottom w:val="none" w:sz="0" w:space="0" w:color="auto"/>
        <w:right w:val="none" w:sz="0" w:space="0" w:color="auto"/>
      </w:divBdr>
    </w:div>
    <w:div w:id="1134832053">
      <w:bodyDiv w:val="1"/>
      <w:marLeft w:val="0"/>
      <w:marRight w:val="0"/>
      <w:marTop w:val="0"/>
      <w:marBottom w:val="0"/>
      <w:divBdr>
        <w:top w:val="none" w:sz="0" w:space="0" w:color="auto"/>
        <w:left w:val="none" w:sz="0" w:space="0" w:color="auto"/>
        <w:bottom w:val="none" w:sz="0" w:space="0" w:color="auto"/>
        <w:right w:val="none" w:sz="0" w:space="0" w:color="auto"/>
      </w:divBdr>
    </w:div>
    <w:div w:id="1161779044">
      <w:bodyDiv w:val="1"/>
      <w:marLeft w:val="0"/>
      <w:marRight w:val="0"/>
      <w:marTop w:val="0"/>
      <w:marBottom w:val="0"/>
      <w:divBdr>
        <w:top w:val="none" w:sz="0" w:space="0" w:color="auto"/>
        <w:left w:val="none" w:sz="0" w:space="0" w:color="auto"/>
        <w:bottom w:val="none" w:sz="0" w:space="0" w:color="auto"/>
        <w:right w:val="none" w:sz="0" w:space="0" w:color="auto"/>
      </w:divBdr>
    </w:div>
    <w:div w:id="1313749730">
      <w:bodyDiv w:val="1"/>
      <w:marLeft w:val="0"/>
      <w:marRight w:val="0"/>
      <w:marTop w:val="0"/>
      <w:marBottom w:val="0"/>
      <w:divBdr>
        <w:top w:val="none" w:sz="0" w:space="0" w:color="auto"/>
        <w:left w:val="none" w:sz="0" w:space="0" w:color="auto"/>
        <w:bottom w:val="none" w:sz="0" w:space="0" w:color="auto"/>
        <w:right w:val="none" w:sz="0" w:space="0" w:color="auto"/>
      </w:divBdr>
    </w:div>
    <w:div w:id="1626428403">
      <w:bodyDiv w:val="1"/>
      <w:marLeft w:val="0"/>
      <w:marRight w:val="0"/>
      <w:marTop w:val="0"/>
      <w:marBottom w:val="0"/>
      <w:divBdr>
        <w:top w:val="none" w:sz="0" w:space="0" w:color="auto"/>
        <w:left w:val="none" w:sz="0" w:space="0" w:color="auto"/>
        <w:bottom w:val="none" w:sz="0" w:space="0" w:color="auto"/>
        <w:right w:val="none" w:sz="0" w:space="0" w:color="auto"/>
      </w:divBdr>
    </w:div>
    <w:div w:id="1670255266">
      <w:bodyDiv w:val="1"/>
      <w:marLeft w:val="0"/>
      <w:marRight w:val="0"/>
      <w:marTop w:val="0"/>
      <w:marBottom w:val="0"/>
      <w:divBdr>
        <w:top w:val="none" w:sz="0" w:space="0" w:color="auto"/>
        <w:left w:val="none" w:sz="0" w:space="0" w:color="auto"/>
        <w:bottom w:val="none" w:sz="0" w:space="0" w:color="auto"/>
        <w:right w:val="none" w:sz="0" w:space="0" w:color="auto"/>
      </w:divBdr>
    </w:div>
    <w:div w:id="1740249031">
      <w:bodyDiv w:val="1"/>
      <w:marLeft w:val="0"/>
      <w:marRight w:val="0"/>
      <w:marTop w:val="0"/>
      <w:marBottom w:val="0"/>
      <w:divBdr>
        <w:top w:val="none" w:sz="0" w:space="0" w:color="auto"/>
        <w:left w:val="none" w:sz="0" w:space="0" w:color="auto"/>
        <w:bottom w:val="none" w:sz="0" w:space="0" w:color="auto"/>
        <w:right w:val="none" w:sz="0" w:space="0" w:color="auto"/>
      </w:divBdr>
    </w:div>
    <w:div w:id="1756245454">
      <w:bodyDiv w:val="1"/>
      <w:marLeft w:val="0"/>
      <w:marRight w:val="0"/>
      <w:marTop w:val="0"/>
      <w:marBottom w:val="0"/>
      <w:divBdr>
        <w:top w:val="none" w:sz="0" w:space="0" w:color="auto"/>
        <w:left w:val="none" w:sz="0" w:space="0" w:color="auto"/>
        <w:bottom w:val="none" w:sz="0" w:space="0" w:color="auto"/>
        <w:right w:val="none" w:sz="0" w:space="0" w:color="auto"/>
      </w:divBdr>
    </w:div>
    <w:div w:id="213085474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80</TotalTime>
  <Pages>1</Pages>
  <Words>681</Words>
  <Characters>3886</Characters>
  <Application>Microsoft Office Word</Application>
  <DocSecurity>0</DocSecurity>
  <Lines>32</Lines>
  <Paragraphs>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4558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dc:creator>
  <cp:lastModifiedBy>Jamal Al-Khateeb</cp:lastModifiedBy>
  <cp:revision>57</cp:revision>
  <cp:lastPrinted>2025-02-01T08:45:00Z</cp:lastPrinted>
  <dcterms:created xsi:type="dcterms:W3CDTF">2023-11-21T18:07:00Z</dcterms:created>
  <dcterms:modified xsi:type="dcterms:W3CDTF">2025-12-19T15:10:00Z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458d020f-094b-4822-af2e-352c19acedae</vt:lpwstr>
  </property>
</Properties>
</file>