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511229" w14:textId="77777777" w:rsidR="00430DC3" w:rsidRPr="002D309B" w:rsidRDefault="00430DC3" w:rsidP="0058698D">
      <w:pPr>
        <w:spacing w:after="0" w:line="240" w:lineRule="auto"/>
        <w:jc w:val="center"/>
        <w:rPr>
          <w:rFonts w:ascii="Tahoma" w:hAnsi="Tahoma" w:cs="Tahoma"/>
          <w:b/>
          <w:bCs/>
          <w:sz w:val="52"/>
          <w:szCs w:val="52"/>
          <w:rtl/>
          <w:lang w:bidi="ar-JO"/>
        </w:rPr>
      </w:pPr>
    </w:p>
    <w:p w14:paraId="78326B49" w14:textId="77777777" w:rsidR="0058698D" w:rsidRPr="004F253A" w:rsidRDefault="0058698D" w:rsidP="0058698D">
      <w:pPr>
        <w:spacing w:after="0" w:line="240" w:lineRule="auto"/>
        <w:jc w:val="center"/>
        <w:rPr>
          <w:rFonts w:ascii="Tahoma" w:hAnsi="Tahoma" w:cs="Tahoma"/>
          <w:b/>
          <w:bCs/>
          <w:color w:val="76923C" w:themeColor="accent3" w:themeShade="BF"/>
          <w:sz w:val="52"/>
          <w:szCs w:val="52"/>
          <w:lang w:bidi="ar-JO"/>
        </w:rPr>
      </w:pPr>
      <w:r w:rsidRPr="004F253A">
        <w:rPr>
          <w:rFonts w:ascii="Tahoma" w:hAnsi="Tahoma" w:cs="Tahoma"/>
          <w:b/>
          <w:bCs/>
          <w:color w:val="76923C" w:themeColor="accent3" w:themeShade="BF"/>
          <w:sz w:val="52"/>
          <w:szCs w:val="52"/>
          <w:rtl/>
          <w:lang w:bidi="ar-JO"/>
        </w:rPr>
        <w:t>الاستجابة للتدخل</w:t>
      </w:r>
    </w:p>
    <w:p w14:paraId="6AA02586" w14:textId="0F721E99" w:rsidR="008628F1" w:rsidRPr="004F253A" w:rsidRDefault="008628F1" w:rsidP="0098738F">
      <w:pPr>
        <w:spacing w:after="0" w:line="240" w:lineRule="auto"/>
        <w:jc w:val="center"/>
        <w:rPr>
          <w:rFonts w:ascii="Tahoma" w:hAnsi="Tahoma" w:cs="Tahoma"/>
          <w:color w:val="76923C" w:themeColor="accent3" w:themeShade="BF"/>
          <w:sz w:val="28"/>
          <w:szCs w:val="28"/>
          <w:rtl/>
        </w:rPr>
      </w:pPr>
      <w:r w:rsidRPr="004F253A">
        <w:rPr>
          <w:rFonts w:ascii="Tahoma" w:hAnsi="Tahoma" w:cs="Tahoma"/>
          <w:color w:val="76923C" w:themeColor="accent3" w:themeShade="BF"/>
          <w:sz w:val="52"/>
          <w:szCs w:val="52"/>
        </w:rPr>
        <w:t>Response to Intervention (RTI)</w:t>
      </w:r>
    </w:p>
    <w:p w14:paraId="54850DE0" w14:textId="77777777" w:rsidR="0098738F" w:rsidRPr="002D309B" w:rsidRDefault="0098738F" w:rsidP="0098738F">
      <w:pPr>
        <w:spacing w:after="0" w:line="240" w:lineRule="auto"/>
        <w:jc w:val="center"/>
        <w:rPr>
          <w:rFonts w:ascii="Tahoma" w:hAnsi="Tahoma" w:cs="Tahoma"/>
          <w:b/>
          <w:bCs/>
          <w:sz w:val="24"/>
          <w:szCs w:val="24"/>
        </w:rPr>
      </w:pPr>
      <w:r w:rsidRPr="002D309B">
        <w:rPr>
          <w:rFonts w:ascii="Tahoma" w:hAnsi="Tahoma" w:cs="Tahoma"/>
          <w:b/>
          <w:bCs/>
          <w:sz w:val="24"/>
          <w:szCs w:val="24"/>
          <w:rtl/>
        </w:rPr>
        <w:t>أ.د. جمال الخطيب</w:t>
      </w:r>
      <w:r w:rsidRPr="002D309B">
        <w:rPr>
          <w:rFonts w:ascii="Tahoma" w:hAnsi="Tahoma" w:cs="Tahoma" w:hint="cs"/>
          <w:b/>
          <w:bCs/>
          <w:sz w:val="24"/>
          <w:szCs w:val="24"/>
          <w:rtl/>
        </w:rPr>
        <w:t xml:space="preserve">، </w:t>
      </w:r>
      <w:r w:rsidRPr="002D309B">
        <w:rPr>
          <w:rFonts w:ascii="Tahoma" w:hAnsi="Tahoma" w:cs="Tahoma"/>
          <w:b/>
          <w:bCs/>
          <w:sz w:val="24"/>
          <w:szCs w:val="24"/>
          <w:rtl/>
        </w:rPr>
        <w:t>أ.د. منى الحديدي</w:t>
      </w:r>
      <w:bookmarkStart w:id="0" w:name="_GoBack"/>
      <w:bookmarkEnd w:id="0"/>
    </w:p>
    <w:p w14:paraId="454DE853" w14:textId="5363853F" w:rsidR="00C742A1" w:rsidRPr="00C742A1" w:rsidRDefault="00C742A1" w:rsidP="00C742A1">
      <w:pPr>
        <w:pStyle w:val="NormalWeb"/>
        <w:bidi/>
        <w:jc w:val="both"/>
        <w:rPr>
          <w:rFonts w:ascii="Tahoma" w:hAnsi="Tahoma" w:cs="Tahoma"/>
          <w:b/>
          <w:bCs/>
          <w:sz w:val="28"/>
          <w:szCs w:val="28"/>
        </w:rPr>
      </w:pPr>
      <w:r w:rsidRPr="00C742A1">
        <w:rPr>
          <w:rFonts w:ascii="Tahoma" w:hAnsi="Tahoma" w:cs="Tahoma"/>
          <w:b/>
          <w:bCs/>
          <w:sz w:val="28"/>
          <w:szCs w:val="28"/>
          <w:rtl/>
        </w:rPr>
        <w:t xml:space="preserve">أصبحت قوانين تعليم الأطفال ذوي الإعاقة في العديد من الدول تشترط تطبيق </w:t>
      </w:r>
      <w:r>
        <w:rPr>
          <w:rFonts w:ascii="Tahoma" w:hAnsi="Tahoma" w:cs="Tahoma" w:hint="cs"/>
          <w:b/>
          <w:bCs/>
          <w:sz w:val="28"/>
          <w:szCs w:val="28"/>
          <w:rtl/>
        </w:rPr>
        <w:t>ما يعرف ب</w:t>
      </w:r>
      <w:r w:rsidRPr="00C742A1">
        <w:rPr>
          <w:rFonts w:ascii="Tahoma" w:hAnsi="Tahoma" w:cs="Tahoma"/>
          <w:b/>
          <w:bCs/>
          <w:sz w:val="28"/>
          <w:szCs w:val="28"/>
          <w:rtl/>
        </w:rPr>
        <w:t xml:space="preserve">نظام </w:t>
      </w:r>
      <w:r w:rsidRPr="00C742A1">
        <w:rPr>
          <w:rStyle w:val="Strong"/>
          <w:rFonts w:ascii="Tahoma" w:hAnsi="Tahoma" w:cs="Tahoma"/>
          <w:sz w:val="28"/>
          <w:szCs w:val="28"/>
          <w:rtl/>
        </w:rPr>
        <w:t>الاستجابة للتدخل</w:t>
      </w:r>
      <w:r w:rsidRPr="00C742A1">
        <w:rPr>
          <w:rStyle w:val="Strong"/>
          <w:rFonts w:ascii="Tahoma" w:hAnsi="Tahoma" w:cs="Tahoma"/>
          <w:b w:val="0"/>
          <w:bCs w:val="0"/>
          <w:sz w:val="28"/>
          <w:szCs w:val="28"/>
        </w:rPr>
        <w:t xml:space="preserve"> </w:t>
      </w:r>
      <w:r w:rsidRPr="00C742A1">
        <w:rPr>
          <w:rStyle w:val="Strong"/>
          <w:rFonts w:ascii="Tahoma" w:hAnsi="Tahoma" w:cs="Tahoma"/>
          <w:sz w:val="28"/>
          <w:szCs w:val="28"/>
        </w:rPr>
        <w:t>(RTI)</w:t>
      </w:r>
      <w:r w:rsidRPr="00C742A1">
        <w:rPr>
          <w:rFonts w:ascii="Tahoma" w:hAnsi="Tahoma" w:cs="Tahoma"/>
          <w:sz w:val="28"/>
          <w:szCs w:val="28"/>
        </w:rPr>
        <w:t xml:space="preserve"> </w:t>
      </w:r>
      <w:r w:rsidRPr="00C742A1">
        <w:rPr>
          <w:rFonts w:ascii="Tahoma" w:hAnsi="Tahoma" w:cs="Tahoma"/>
          <w:b/>
          <w:bCs/>
          <w:sz w:val="28"/>
          <w:szCs w:val="28"/>
          <w:rtl/>
        </w:rPr>
        <w:t xml:space="preserve">قبل إجراء التقييم الرسمي، بهدف التحقق من وجود صعوبات تعلم. ويتضمن ذلك </w:t>
      </w:r>
      <w:r>
        <w:rPr>
          <w:rFonts w:ascii="Tahoma" w:hAnsi="Tahoma" w:cs="Tahoma" w:hint="cs"/>
          <w:b/>
          <w:bCs/>
          <w:sz w:val="28"/>
          <w:szCs w:val="28"/>
          <w:rtl/>
        </w:rPr>
        <w:t>ال</w:t>
      </w:r>
      <w:r w:rsidRPr="00C742A1">
        <w:rPr>
          <w:rFonts w:ascii="Tahoma" w:hAnsi="Tahoma" w:cs="Tahoma"/>
          <w:b/>
          <w:bCs/>
          <w:sz w:val="28"/>
          <w:szCs w:val="28"/>
          <w:rtl/>
        </w:rPr>
        <w:t>تعاون</w:t>
      </w:r>
      <w:r>
        <w:rPr>
          <w:rFonts w:ascii="Tahoma" w:hAnsi="Tahoma" w:cs="Tahoma" w:hint="cs"/>
          <w:b/>
          <w:bCs/>
          <w:sz w:val="28"/>
          <w:szCs w:val="28"/>
          <w:rtl/>
        </w:rPr>
        <w:t xml:space="preserve"> </w:t>
      </w:r>
      <w:r w:rsidRPr="00C742A1">
        <w:rPr>
          <w:rFonts w:ascii="Tahoma" w:hAnsi="Tahoma" w:cs="Tahoma"/>
          <w:b/>
          <w:bCs/>
          <w:sz w:val="28"/>
          <w:szCs w:val="28"/>
          <w:rtl/>
        </w:rPr>
        <w:t xml:space="preserve">بين المعلمين وأولياء الأمور لتنفيذ تدخلات مبكرة قبل إحالة الطفل </w:t>
      </w:r>
      <w:r>
        <w:rPr>
          <w:rFonts w:ascii="Tahoma" w:hAnsi="Tahoma" w:cs="Tahoma" w:hint="cs"/>
          <w:b/>
          <w:bCs/>
          <w:sz w:val="28"/>
          <w:szCs w:val="28"/>
          <w:rtl/>
        </w:rPr>
        <w:t>للتربية الخاصة لأغراض ا</w:t>
      </w:r>
      <w:r w:rsidRPr="00C742A1">
        <w:rPr>
          <w:rFonts w:ascii="Tahoma" w:hAnsi="Tahoma" w:cs="Tahoma"/>
          <w:b/>
          <w:bCs/>
          <w:sz w:val="28"/>
          <w:szCs w:val="28"/>
          <w:rtl/>
        </w:rPr>
        <w:t xml:space="preserve">لتشخيص، وتُتخذ قرارات التقييم والتخطيط التربوي ضمن اجتماعات رسمية لفريق البرنامج التربوي الفردي، وفي حال استمرار الاشتباه تبدأ </w:t>
      </w:r>
      <w:r>
        <w:rPr>
          <w:rFonts w:ascii="Tahoma" w:hAnsi="Tahoma" w:cs="Tahoma" w:hint="cs"/>
          <w:b/>
          <w:bCs/>
          <w:sz w:val="28"/>
          <w:szCs w:val="28"/>
          <w:rtl/>
        </w:rPr>
        <w:t xml:space="preserve">عملية </w:t>
      </w:r>
      <w:r w:rsidRPr="00C742A1">
        <w:rPr>
          <w:rFonts w:ascii="Tahoma" w:hAnsi="Tahoma" w:cs="Tahoma"/>
          <w:b/>
          <w:bCs/>
          <w:sz w:val="28"/>
          <w:szCs w:val="28"/>
          <w:rtl/>
        </w:rPr>
        <w:t>إجراءات الاختبارات</w:t>
      </w:r>
      <w:r w:rsidRPr="00C742A1">
        <w:rPr>
          <w:rFonts w:ascii="Tahoma" w:hAnsi="Tahoma" w:cs="Tahoma"/>
          <w:b/>
          <w:bCs/>
          <w:sz w:val="28"/>
          <w:szCs w:val="28"/>
        </w:rPr>
        <w:t>.</w:t>
      </w:r>
    </w:p>
    <w:p w14:paraId="385C4F94" w14:textId="77777777" w:rsidR="00E232CC" w:rsidRPr="00077A54" w:rsidRDefault="00E232CC" w:rsidP="00E232CC">
      <w:pPr>
        <w:pStyle w:val="HTMLPreformatted"/>
        <w:shd w:val="clear" w:color="auto" w:fill="F8F9FA"/>
        <w:jc w:val="both"/>
        <w:rPr>
          <w:rFonts w:ascii="Tahoma" w:eastAsia="Times New Roman" w:hAnsi="Tahoma" w:cs="Tahoma"/>
          <w:b/>
          <w:bCs/>
          <w:sz w:val="28"/>
          <w:szCs w:val="28"/>
          <w:lang w:bidi="ar"/>
        </w:rPr>
      </w:pPr>
      <w:r w:rsidRPr="00077A54">
        <w:rPr>
          <w:rFonts w:ascii="Tahoma" w:eastAsia="Times New Roman" w:hAnsi="Tahoma" w:cs="Tahoma"/>
          <w:b/>
          <w:bCs/>
          <w:sz w:val="28"/>
          <w:szCs w:val="28"/>
          <w:rtl/>
          <w:lang w:bidi="ar"/>
        </w:rPr>
        <w:t xml:space="preserve">ويمكن اعتبار هذا النموذج أداة من أدوات التدخل المبكر يتم تصميمها لتحديد الطلبة الذين يحتاجون إلى مساعدة إضافية بسرعة، وبالتالي منع فشلهم على المدى الطويل. وتسمح مراقبة المعلمين للطلبة بتحديد المهارات التي يحتاج فيها الطلبة إلى تعليم إضافي يلبي الاحتياجات الفردية </w:t>
      </w:r>
      <w:r w:rsidRPr="00077A54">
        <w:rPr>
          <w:rFonts w:ascii="Tahoma" w:eastAsia="Times New Roman" w:hAnsi="Tahoma" w:cs="Tahoma" w:hint="cs"/>
          <w:b/>
          <w:bCs/>
          <w:sz w:val="28"/>
          <w:szCs w:val="28"/>
          <w:rtl/>
          <w:lang w:bidi="ar-JO"/>
        </w:rPr>
        <w:t>ل</w:t>
      </w:r>
      <w:r w:rsidRPr="00077A54">
        <w:rPr>
          <w:rFonts w:ascii="Tahoma" w:eastAsia="Times New Roman" w:hAnsi="Tahoma" w:cs="Tahoma"/>
          <w:b/>
          <w:bCs/>
          <w:sz w:val="28"/>
          <w:szCs w:val="28"/>
          <w:rtl/>
          <w:lang w:bidi="ar"/>
        </w:rPr>
        <w:t xml:space="preserve">كل واحد منهم. </w:t>
      </w:r>
    </w:p>
    <w:p w14:paraId="05736E54" w14:textId="77777777" w:rsidR="00E232CC" w:rsidRPr="00E232CC" w:rsidRDefault="00E232CC" w:rsidP="00E232CC">
      <w:pPr>
        <w:pStyle w:val="HTMLPreformatted"/>
        <w:shd w:val="clear" w:color="auto" w:fill="F8F9FA"/>
        <w:jc w:val="both"/>
        <w:rPr>
          <w:rFonts w:ascii="Tahoma" w:hAnsi="Tahoma" w:cs="Tahoma"/>
          <w:b/>
          <w:bCs/>
          <w:sz w:val="28"/>
          <w:szCs w:val="28"/>
          <w:rtl/>
        </w:rPr>
      </w:pPr>
    </w:p>
    <w:p w14:paraId="14AAE48D" w14:textId="50D2A845" w:rsidR="00E232CC" w:rsidRDefault="00E232CC" w:rsidP="00E232CC">
      <w:pPr>
        <w:pStyle w:val="HTMLPreformatted"/>
        <w:shd w:val="clear" w:color="auto" w:fill="F8F9FA"/>
        <w:jc w:val="both"/>
        <w:rPr>
          <w:rFonts w:ascii="Tahoma" w:eastAsia="Times New Roman" w:hAnsi="Tahoma" w:cs="Tahoma"/>
          <w:b/>
          <w:bCs/>
          <w:sz w:val="28"/>
          <w:szCs w:val="28"/>
          <w:rtl/>
        </w:rPr>
      </w:pPr>
      <w:r w:rsidRPr="00077A54">
        <w:rPr>
          <w:rFonts w:ascii="Tahoma" w:hAnsi="Tahoma" w:cs="Tahoma"/>
          <w:b/>
          <w:bCs/>
          <w:sz w:val="28"/>
          <w:szCs w:val="28"/>
          <w:rtl/>
        </w:rPr>
        <w:t xml:space="preserve">ولتنفيذ هذا النموذج يتم فحص جميع الطلبة مبكرا، ويوضع الطلبة الذين يواجهون صعوبات في برامج للتدخل المبكر بدلا من الانتظار إلى أن تتفق حالتهم مع المعايير التشخيصية. ويتم رصد أداء الطلبة عن كثب لتحديد ما إذا كان التدخل الذي يزداد كثافة يساعدهم على إحراز تقدم كاف. إذا استجاب الطالب فهو لن يتطلب مزيدا من التدخل. ويعتبر الطلبة غير مستجيبين أو غير مستفيدين إذا لم يستجيبوا بشكل كاف للتدريس في الفصول الدراسية العادية (غالبا ما يسمى هذا المستوى الأول من التدخل). وإذا ظلوا بحاجة إلى تدخل أكثر كثافة (يسمى المستوى الثاني من التدخل). ويمكن بعد ذلك أن يحال هؤلاء الطلبة لمزيد من المساعدة من خلال التربية الخاصة، وفي هذه الحالة غالبا ما يتم تشخيص صعوبات التعلم لديهم. وتنفذ برامج </w:t>
      </w:r>
      <w:r w:rsidRPr="00077A54">
        <w:rPr>
          <w:rFonts w:ascii="Tahoma" w:eastAsia="Times New Roman" w:hAnsi="Tahoma" w:cs="Tahoma"/>
          <w:b/>
          <w:bCs/>
          <w:sz w:val="28"/>
          <w:szCs w:val="28"/>
          <w:rtl/>
          <w:lang w:bidi="ar"/>
        </w:rPr>
        <w:t>تدخل من المستوى الثالث مع الطلبة الذين لم يتقدموا في إطار الاستراتيجيات التعليمية للمستوى الثاني. ويتواجد الطلبة في هذا المستوى في مجموعات صغيرة جدا ويتلقون تعليما مكثفا.</w:t>
      </w:r>
    </w:p>
    <w:p w14:paraId="6D755E0E" w14:textId="77777777" w:rsidR="00943860" w:rsidRPr="00077A54" w:rsidRDefault="00943860" w:rsidP="008628F1">
      <w:pPr>
        <w:pStyle w:val="HTMLPreformatted"/>
        <w:shd w:val="clear" w:color="auto" w:fill="F8F9FA"/>
        <w:jc w:val="both"/>
        <w:rPr>
          <w:rFonts w:ascii="Tahoma" w:eastAsia="Times New Roman" w:hAnsi="Tahoma" w:cs="Tahoma"/>
          <w:b/>
          <w:bCs/>
          <w:sz w:val="28"/>
          <w:szCs w:val="28"/>
          <w:lang w:bidi="ar"/>
        </w:rPr>
      </w:pPr>
    </w:p>
    <w:p w14:paraId="4AA63506" w14:textId="759E7D98" w:rsidR="00F6489A" w:rsidRPr="00077A54" w:rsidRDefault="00943860" w:rsidP="00F6489A">
      <w:pPr>
        <w:pStyle w:val="HTMLPreformatted"/>
        <w:shd w:val="clear" w:color="auto" w:fill="F8F9FA"/>
        <w:jc w:val="center"/>
        <w:rPr>
          <w:rFonts w:ascii="Tahoma" w:eastAsia="Times New Roman" w:hAnsi="Tahoma" w:cs="Tahoma"/>
          <w:b/>
          <w:bCs/>
          <w:sz w:val="28"/>
          <w:szCs w:val="28"/>
          <w:lang w:bidi="ar"/>
        </w:rPr>
      </w:pPr>
      <w:r w:rsidRPr="00077A54">
        <w:rPr>
          <w:rFonts w:ascii="Tahoma" w:eastAsia="Times New Roman" w:hAnsi="Tahoma" w:cs="Tahoma"/>
          <w:b/>
          <w:bCs/>
          <w:noProof/>
          <w:sz w:val="28"/>
          <w:szCs w:val="28"/>
          <w:rtl/>
        </w:rPr>
        <w:t xml:space="preserve"> </w:t>
      </w:r>
      <w:r w:rsidR="004B4471">
        <w:rPr>
          <w:noProof/>
        </w:rPr>
        <w:drawing>
          <wp:inline distT="0" distB="0" distL="0" distR="0" wp14:anchorId="05173C7A" wp14:editId="686DA152">
            <wp:extent cx="3922776" cy="2011680"/>
            <wp:effectExtent l="0" t="0" r="190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922776" cy="2011680"/>
                    </a:xfrm>
                    <a:prstGeom prst="rect">
                      <a:avLst/>
                    </a:prstGeom>
                    <a:noFill/>
                    <a:ln>
                      <a:noFill/>
                    </a:ln>
                  </pic:spPr>
                </pic:pic>
              </a:graphicData>
            </a:graphic>
          </wp:inline>
        </w:drawing>
      </w:r>
    </w:p>
    <w:p w14:paraId="6C36F92F" w14:textId="77777777" w:rsidR="004B4471" w:rsidRDefault="004B4471" w:rsidP="008628F1">
      <w:pPr>
        <w:pStyle w:val="HTMLPreformatted"/>
        <w:shd w:val="clear" w:color="auto" w:fill="F8F9FA"/>
        <w:jc w:val="both"/>
        <w:rPr>
          <w:rFonts w:ascii="Tahoma" w:hAnsi="Tahoma" w:cs="Tahoma"/>
          <w:b/>
          <w:bCs/>
          <w:sz w:val="28"/>
          <w:szCs w:val="28"/>
          <w:rtl/>
        </w:rPr>
      </w:pPr>
    </w:p>
    <w:p w14:paraId="55A2F4B2" w14:textId="77777777" w:rsidR="0058698D" w:rsidRPr="00077A54" w:rsidRDefault="0058698D" w:rsidP="0058698D">
      <w:pPr>
        <w:pStyle w:val="HTMLPreformatted"/>
        <w:shd w:val="clear" w:color="auto" w:fill="F8F9FA"/>
        <w:jc w:val="both"/>
        <w:rPr>
          <w:rStyle w:val="hps"/>
          <w:rFonts w:ascii="Tahoma" w:eastAsia="Times New Roman" w:hAnsi="Tahoma" w:cs="Tahoma"/>
          <w:sz w:val="24"/>
          <w:szCs w:val="24"/>
        </w:rPr>
      </w:pPr>
    </w:p>
    <w:p w14:paraId="6792300C" w14:textId="2596C9B9" w:rsidR="0058698D" w:rsidRDefault="0058698D" w:rsidP="0058698D">
      <w:pPr>
        <w:spacing w:after="0" w:line="240" w:lineRule="auto"/>
        <w:jc w:val="both"/>
        <w:rPr>
          <w:rFonts w:ascii="Tahoma" w:hAnsi="Tahoma" w:cs="Tahoma"/>
          <w:b/>
          <w:bCs/>
          <w:sz w:val="24"/>
          <w:szCs w:val="24"/>
          <w:rtl/>
        </w:rPr>
      </w:pPr>
      <w:r w:rsidRPr="00077A54">
        <w:rPr>
          <w:rFonts w:ascii="Tahoma" w:hAnsi="Tahoma" w:cs="Tahoma"/>
          <w:b/>
          <w:bCs/>
          <w:sz w:val="24"/>
          <w:szCs w:val="24"/>
          <w:rtl/>
        </w:rPr>
        <w:t>المص</w:t>
      </w:r>
      <w:r w:rsidR="00CE6C48">
        <w:rPr>
          <w:rFonts w:ascii="Tahoma" w:hAnsi="Tahoma" w:cs="Tahoma" w:hint="cs"/>
          <w:b/>
          <w:bCs/>
          <w:sz w:val="24"/>
          <w:szCs w:val="24"/>
          <w:rtl/>
        </w:rPr>
        <w:t>ا</w:t>
      </w:r>
      <w:r w:rsidRPr="00077A54">
        <w:rPr>
          <w:rFonts w:ascii="Tahoma" w:hAnsi="Tahoma" w:cs="Tahoma"/>
          <w:b/>
          <w:bCs/>
          <w:sz w:val="24"/>
          <w:szCs w:val="24"/>
          <w:rtl/>
        </w:rPr>
        <w:t>در</w:t>
      </w:r>
    </w:p>
    <w:p w14:paraId="24C57AD3" w14:textId="2991FDBF" w:rsidR="00CE6C48" w:rsidRPr="000E56A7" w:rsidRDefault="00CE6C48" w:rsidP="0058698D">
      <w:pPr>
        <w:spacing w:after="0" w:line="240" w:lineRule="auto"/>
        <w:jc w:val="both"/>
        <w:rPr>
          <w:rFonts w:ascii="Tahoma" w:hAnsi="Tahoma" w:cs="Tahoma"/>
          <w:sz w:val="24"/>
          <w:szCs w:val="24"/>
          <w:rtl/>
        </w:rPr>
      </w:pPr>
      <w:r w:rsidRPr="000E56A7">
        <w:rPr>
          <w:rFonts w:ascii="Tahoma" w:hAnsi="Tahoma" w:cs="Tahoma" w:hint="cs"/>
          <w:sz w:val="24"/>
          <w:szCs w:val="24"/>
          <w:rtl/>
        </w:rPr>
        <w:t>الخطيب، جم</w:t>
      </w:r>
      <w:r w:rsidR="000E56A7" w:rsidRPr="000E56A7">
        <w:rPr>
          <w:rFonts w:ascii="Tahoma" w:hAnsi="Tahoma" w:cs="Tahoma" w:hint="cs"/>
          <w:sz w:val="24"/>
          <w:szCs w:val="24"/>
          <w:rtl/>
        </w:rPr>
        <w:t>ال</w:t>
      </w:r>
      <w:r w:rsidRPr="000E56A7">
        <w:rPr>
          <w:rFonts w:ascii="Tahoma" w:hAnsi="Tahoma" w:cs="Tahoma" w:hint="cs"/>
          <w:sz w:val="24"/>
          <w:szCs w:val="24"/>
          <w:rtl/>
        </w:rPr>
        <w:t xml:space="preserve"> (</w:t>
      </w:r>
      <w:r w:rsidR="000E56A7" w:rsidRPr="000E56A7">
        <w:rPr>
          <w:rFonts w:ascii="Tahoma" w:hAnsi="Tahoma" w:cs="Tahoma" w:hint="cs"/>
          <w:sz w:val="24"/>
          <w:szCs w:val="24"/>
          <w:rtl/>
        </w:rPr>
        <w:t>2021</w:t>
      </w:r>
      <w:r w:rsidRPr="000E56A7">
        <w:rPr>
          <w:rFonts w:ascii="Tahoma" w:hAnsi="Tahoma" w:cs="Tahoma" w:hint="cs"/>
          <w:sz w:val="24"/>
          <w:szCs w:val="24"/>
          <w:rtl/>
        </w:rPr>
        <w:t xml:space="preserve">). </w:t>
      </w:r>
      <w:r w:rsidR="00BB7118">
        <w:rPr>
          <w:rFonts w:ascii="Tahoma" w:hAnsi="Tahoma" w:cs="Tahoma" w:hint="cs"/>
          <w:sz w:val="24"/>
          <w:szCs w:val="24"/>
          <w:rtl/>
        </w:rPr>
        <w:t>صعوبات التعلم: الخصائص، والتشخيص، واستراتيجيات التدريس</w:t>
      </w:r>
      <w:r w:rsidRPr="000E56A7">
        <w:rPr>
          <w:rFonts w:ascii="Tahoma" w:hAnsi="Tahoma" w:cs="Tahoma" w:hint="cs"/>
          <w:sz w:val="24"/>
          <w:szCs w:val="24"/>
          <w:rtl/>
        </w:rPr>
        <w:t>. دار الشروق</w:t>
      </w:r>
      <w:r w:rsidR="000E56A7" w:rsidRPr="000E56A7">
        <w:rPr>
          <w:rFonts w:ascii="Tahoma" w:hAnsi="Tahoma" w:cs="Tahoma" w:hint="cs"/>
          <w:sz w:val="24"/>
          <w:szCs w:val="24"/>
          <w:rtl/>
        </w:rPr>
        <w:t xml:space="preserve">: عمان </w:t>
      </w:r>
      <w:r w:rsidR="000E56A7" w:rsidRPr="000E56A7">
        <w:rPr>
          <w:rFonts w:ascii="Tahoma" w:hAnsi="Tahoma" w:cs="Tahoma"/>
          <w:sz w:val="24"/>
          <w:szCs w:val="24"/>
          <w:rtl/>
        </w:rPr>
        <w:t>–</w:t>
      </w:r>
      <w:r w:rsidR="000E56A7" w:rsidRPr="000E56A7">
        <w:rPr>
          <w:rFonts w:ascii="Tahoma" w:hAnsi="Tahoma" w:cs="Tahoma" w:hint="cs"/>
          <w:sz w:val="24"/>
          <w:szCs w:val="24"/>
          <w:rtl/>
        </w:rPr>
        <w:t xml:space="preserve"> الأردن.</w:t>
      </w:r>
    </w:p>
    <w:p w14:paraId="6E4A1EF6" w14:textId="77777777" w:rsidR="0058698D" w:rsidRPr="00077A54" w:rsidRDefault="0058698D" w:rsidP="00587784">
      <w:pPr>
        <w:bidi w:val="0"/>
        <w:spacing w:after="0" w:line="240" w:lineRule="auto"/>
        <w:jc w:val="both"/>
        <w:rPr>
          <w:rFonts w:ascii="Tahoma" w:hAnsi="Tahoma" w:cs="Tahoma"/>
          <w:sz w:val="24"/>
          <w:szCs w:val="24"/>
        </w:rPr>
      </w:pPr>
      <w:r w:rsidRPr="00077A54">
        <w:rPr>
          <w:rFonts w:ascii="Tahoma" w:hAnsi="Tahoma" w:cs="Tahoma"/>
          <w:sz w:val="24"/>
          <w:szCs w:val="24"/>
        </w:rPr>
        <w:t xml:space="preserve">Monticello Central School District (n.d.). </w:t>
      </w:r>
      <w:r w:rsidRPr="00077A54">
        <w:rPr>
          <w:rFonts w:ascii="Tahoma" w:hAnsi="Tahoma" w:cs="Tahoma"/>
          <w:i/>
          <w:iCs/>
          <w:sz w:val="24"/>
          <w:szCs w:val="24"/>
        </w:rPr>
        <w:t>Response to intervention</w:t>
      </w:r>
      <w:r w:rsidRPr="00077A54">
        <w:rPr>
          <w:rFonts w:ascii="Tahoma" w:hAnsi="Tahoma" w:cs="Tahoma"/>
          <w:sz w:val="24"/>
          <w:szCs w:val="24"/>
        </w:rPr>
        <w:t>. https://www.monticelloschools.net/academics/response-to-intervention-rti/</w:t>
      </w:r>
    </w:p>
    <w:p w14:paraId="2C92C512" w14:textId="77777777" w:rsidR="0058698D" w:rsidRPr="00077A54" w:rsidRDefault="0058698D" w:rsidP="0058698D">
      <w:pPr>
        <w:rPr>
          <w:rFonts w:ascii="Tahoma" w:hAnsi="Tahoma" w:cs="Tahoma"/>
        </w:rPr>
      </w:pPr>
    </w:p>
    <w:p w14:paraId="159F0734" w14:textId="77777777" w:rsidR="0074357F" w:rsidRPr="00B0786B" w:rsidRDefault="0074357F">
      <w:pPr>
        <w:rPr>
          <w:rFonts w:ascii="Courier New" w:hAnsi="Courier New" w:cs="Courier New"/>
        </w:rPr>
      </w:pPr>
    </w:p>
    <w:sectPr w:rsidR="0074357F" w:rsidRPr="00B078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8698D"/>
    <w:rsid w:val="00077A54"/>
    <w:rsid w:val="000E56A7"/>
    <w:rsid w:val="00171F87"/>
    <w:rsid w:val="001F0EC1"/>
    <w:rsid w:val="002B0C81"/>
    <w:rsid w:val="002D309B"/>
    <w:rsid w:val="00430DC3"/>
    <w:rsid w:val="004B4471"/>
    <w:rsid w:val="004F253A"/>
    <w:rsid w:val="0058698D"/>
    <w:rsid w:val="00587784"/>
    <w:rsid w:val="005B5931"/>
    <w:rsid w:val="0074357F"/>
    <w:rsid w:val="00796611"/>
    <w:rsid w:val="008628F1"/>
    <w:rsid w:val="008E177C"/>
    <w:rsid w:val="00943860"/>
    <w:rsid w:val="00945C20"/>
    <w:rsid w:val="0098738F"/>
    <w:rsid w:val="00B0786B"/>
    <w:rsid w:val="00B32432"/>
    <w:rsid w:val="00BB7118"/>
    <w:rsid w:val="00C742A1"/>
    <w:rsid w:val="00CE6C48"/>
    <w:rsid w:val="00D918CA"/>
    <w:rsid w:val="00E232CC"/>
    <w:rsid w:val="00F47BD9"/>
    <w:rsid w:val="00F557DB"/>
    <w:rsid w:val="00F6489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28900"/>
  <w15:docId w15:val="{B49E980A-48E7-4A0A-9A5D-A05451121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698D"/>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ps">
    <w:name w:val="hps"/>
    <w:basedOn w:val="DefaultParagraphFont"/>
    <w:rsid w:val="0058698D"/>
    <w:rPr>
      <w:rFonts w:cs="Times New Roman"/>
    </w:rPr>
  </w:style>
  <w:style w:type="paragraph" w:styleId="HTMLPreformatted">
    <w:name w:val="HTML Preformatted"/>
    <w:basedOn w:val="Normal"/>
    <w:link w:val="HTMLPreformattedChar"/>
    <w:uiPriority w:val="99"/>
    <w:unhideWhenUsed/>
    <w:rsid w:val="0058698D"/>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58698D"/>
    <w:rPr>
      <w:rFonts w:ascii="Consolas" w:hAnsi="Consolas"/>
      <w:sz w:val="20"/>
      <w:szCs w:val="20"/>
    </w:rPr>
  </w:style>
  <w:style w:type="paragraph" w:styleId="BalloonText">
    <w:name w:val="Balloon Text"/>
    <w:basedOn w:val="Normal"/>
    <w:link w:val="BalloonTextChar"/>
    <w:uiPriority w:val="99"/>
    <w:semiHidden/>
    <w:unhideWhenUsed/>
    <w:rsid w:val="00F6489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489A"/>
    <w:rPr>
      <w:rFonts w:ascii="Tahoma" w:hAnsi="Tahoma" w:cs="Tahoma"/>
      <w:sz w:val="16"/>
      <w:szCs w:val="16"/>
    </w:rPr>
  </w:style>
  <w:style w:type="paragraph" w:styleId="NormalWeb">
    <w:name w:val="Normal (Web)"/>
    <w:basedOn w:val="Normal"/>
    <w:uiPriority w:val="99"/>
    <w:semiHidden/>
    <w:unhideWhenUsed/>
    <w:rsid w:val="00C742A1"/>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742A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9860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TotalTime>
  <Pages>1</Pages>
  <Words>282</Words>
  <Characters>1611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28</cp:revision>
  <cp:lastPrinted>2025-02-01T08:56:00Z</cp:lastPrinted>
  <dcterms:created xsi:type="dcterms:W3CDTF">2023-12-28T05:49:00Z</dcterms:created>
  <dcterms:modified xsi:type="dcterms:W3CDTF">2025-12-19T15:29:00Z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b1453303-1cc8-47fd-9b24-291da91b9be9</vt:lpwstr>
  </property>
</Properties>
</file>